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985D53" w14:paraId="7A15D338" w14:textId="77777777">
        <w:tc>
          <w:tcPr>
            <w:tcW w:w="509" w:type="dxa"/>
          </w:tcPr>
          <w:p w14:paraId="4F76CA7E" w14:textId="77777777" w:rsidR="00985D5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B432602" w14:textId="77777777" w:rsidR="00985D53" w:rsidRDefault="00000000">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71.040.10</w:t>
            </w:r>
            <w:r>
              <w:rPr>
                <w:rFonts w:ascii="黑体" w:eastAsia="黑体" w:hAnsi="黑体"/>
                <w:sz w:val="21"/>
                <w:szCs w:val="21"/>
              </w:rPr>
              <w:fldChar w:fldCharType="end"/>
            </w:r>
            <w:bookmarkEnd w:id="0"/>
          </w:p>
        </w:tc>
      </w:tr>
      <w:tr w:rsidR="00985D53" w14:paraId="038AC013" w14:textId="77777777">
        <w:tc>
          <w:tcPr>
            <w:tcW w:w="509" w:type="dxa"/>
          </w:tcPr>
          <w:p w14:paraId="325509E6" w14:textId="77777777" w:rsidR="00985D5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3698E75" w14:textId="77777777" w:rsidR="00985D5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N 53</w:t>
            </w:r>
            <w:r>
              <w:rPr>
                <w:rFonts w:ascii="黑体" w:eastAsia="黑体" w:hAnsi="黑体"/>
                <w:sz w:val="21"/>
                <w:szCs w:val="21"/>
              </w:rPr>
              <w:fldChar w:fldCharType="end"/>
            </w:r>
            <w:bookmarkEnd w:id="1"/>
          </w:p>
        </w:tc>
      </w:tr>
    </w:tbl>
    <w:p w14:paraId="7CF75AC3" w14:textId="77777777" w:rsidR="00985D53" w:rsidRDefault="00000000">
      <w:pPr>
        <w:pStyle w:val="afffff0"/>
        <w:framePr w:w="9639" w:h="624" w:hRule="exact" w:hSpace="181" w:vSpace="181" w:wrap="around" w:hAnchor="page" w:x="1305" w:y="2269"/>
      </w:pPr>
      <w:bookmarkStart w:id="2" w:name="_Hlk26473981"/>
      <w:r>
        <w:rPr>
          <w:rFonts w:hint="eastAsia"/>
        </w:rPr>
        <w:t>中华人民共和国国家标准</w:t>
      </w:r>
    </w:p>
    <w:bookmarkEnd w:id="2"/>
    <w:p w14:paraId="3861DE15" w14:textId="77777777" w:rsidR="00985D53" w:rsidRDefault="00000000">
      <w:pPr>
        <w:pStyle w:val="affffffffff2"/>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w:t>
      </w:r>
      <w:r>
        <w:rPr>
          <w:rFonts w:hint="eastAsia"/>
        </w:rPr>
        <w:t>Z</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rPr>
          <w:rFonts w:hint="eastAsia"/>
        </w:rPr>
        <w:t>.1</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1D918D32" w14:textId="77777777" w:rsidR="00985D53"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73E2682A" w14:textId="77777777" w:rsidR="00985D53"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4AF80186" wp14:editId="275F4E1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0E42BA98" wp14:editId="30FD1995">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4FC30B84" w14:textId="77777777" w:rsidR="00985D53" w:rsidRDefault="00985D53">
      <w:pPr>
        <w:pStyle w:val="afffff0"/>
        <w:framePr w:w="9639" w:h="6976" w:hRule="exact" w:hSpace="0" w:vSpace="0" w:wrap="around" w:hAnchor="page" w:y="6408"/>
        <w:jc w:val="center"/>
        <w:rPr>
          <w:rFonts w:ascii="黑体" w:eastAsia="黑体" w:hAnsi="黑体" w:hint="eastAsia"/>
          <w:b w:val="0"/>
          <w:bCs w:val="0"/>
          <w:w w:val="100"/>
        </w:rPr>
      </w:pPr>
    </w:p>
    <w:p w14:paraId="089DB554" w14:textId="77777777" w:rsidR="00985D53"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分析仪器智能化系统 第1部分：术语和分级</w:t>
      </w:r>
      <w:r>
        <w:fldChar w:fldCharType="end"/>
      </w:r>
      <w:bookmarkEnd w:id="7"/>
    </w:p>
    <w:p w14:paraId="2541F9FC" w14:textId="77777777" w:rsidR="00985D53" w:rsidRDefault="00985D53">
      <w:pPr>
        <w:framePr w:w="9639" w:h="6974" w:hRule="exact" w:wrap="around" w:vAnchor="page" w:hAnchor="page" w:x="1419" w:y="6408" w:anchorLock="1"/>
        <w:ind w:left="-1418"/>
      </w:pPr>
    </w:p>
    <w:p w14:paraId="6F20014D" w14:textId="77777777" w:rsidR="00985D53"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p>
    <w:p w14:paraId="39DECF20" w14:textId="77777777" w:rsidR="00985D53" w:rsidRDefault="00000000">
      <w:pPr>
        <w:pStyle w:val="afffffff8"/>
        <w:framePr w:w="9639" w:h="6974" w:hRule="exact" w:wrap="around" w:vAnchor="page" w:hAnchor="page" w:x="1419" w:y="6408" w:anchorLock="1"/>
        <w:textAlignment w:val="bottom"/>
        <w:rPr>
          <w:rFonts w:eastAsia="黑体"/>
          <w:szCs w:val="28"/>
        </w:rPr>
      </w:pPr>
      <w:r>
        <w:rPr>
          <w:rFonts w:eastAsia="黑体" w:hint="eastAsia"/>
          <w:szCs w:val="28"/>
        </w:rPr>
        <w:t xml:space="preserve">Intelligent analytical instrument system </w:t>
      </w:r>
      <w:r>
        <w:rPr>
          <w:rFonts w:eastAsia="黑体"/>
          <w:szCs w:val="28"/>
        </w:rPr>
        <w:fldChar w:fldCharType="end"/>
      </w:r>
      <w:bookmarkEnd w:id="8"/>
    </w:p>
    <w:p w14:paraId="33BCC4AF" w14:textId="77777777" w:rsidR="00985D53" w:rsidRDefault="00985D53">
      <w:pPr>
        <w:framePr w:w="9639" w:h="6974" w:hRule="exact" w:wrap="around" w:vAnchor="page" w:hAnchor="page" w:x="1419" w:y="6408" w:anchorLock="1"/>
        <w:spacing w:line="760" w:lineRule="exact"/>
        <w:ind w:left="-1418"/>
      </w:pPr>
    </w:p>
    <w:p w14:paraId="6BD2410B" w14:textId="77777777" w:rsidR="00985D53"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Part 1: Terminology and classification</w:t>
      </w:r>
      <w:r>
        <w:rPr>
          <w:rFonts w:eastAsia="黑体"/>
          <w:szCs w:val="28"/>
        </w:rPr>
        <w:fldChar w:fldCharType="end"/>
      </w:r>
      <w:bookmarkEnd w:id="9"/>
    </w:p>
    <w:p w14:paraId="7C162A2B" w14:textId="77777777" w:rsidR="00985D53"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795CB877" w14:textId="77777777" w:rsidR="00985D53"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51DAF61" w14:textId="77777777" w:rsidR="00985D53"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0EDE09B6" w14:textId="77777777" w:rsidR="00985D5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7274D20" w14:textId="77777777" w:rsidR="00985D5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9C6C5CD" w14:textId="77777777" w:rsidR="00985D53" w:rsidRDefault="00000000">
      <w:pPr>
        <w:rPr>
          <w:rFonts w:ascii="宋体" w:hAnsi="宋体" w:hint="eastAsia"/>
          <w:sz w:val="28"/>
          <w:szCs w:val="28"/>
        </w:rPr>
        <w:sectPr w:rsidR="00985D5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78CB4417" wp14:editId="290013D4">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03056E08" wp14:editId="025ADD5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199F2902" w14:textId="77777777" w:rsidR="00985D53" w:rsidRDefault="00000000">
      <w:pPr>
        <w:widowControl/>
        <w:jc w:val="center"/>
        <w:rPr>
          <w:rFonts w:ascii="黑体" w:eastAsia="黑体" w:hAnsi="黑体" w:cs="黑体" w:hint="eastAsia"/>
          <w:sz w:val="28"/>
          <w:szCs w:val="28"/>
        </w:rPr>
      </w:pPr>
      <w:bookmarkStart w:id="19" w:name="BookMark4"/>
      <w:r>
        <w:rPr>
          <w:rFonts w:ascii="黑体" w:eastAsia="黑体" w:hAnsi="黑体" w:cs="黑体" w:hint="eastAsia"/>
          <w:color w:val="000000"/>
          <w:kern w:val="0"/>
          <w:sz w:val="28"/>
          <w:szCs w:val="28"/>
          <w:lang w:bidi="ar"/>
        </w:rPr>
        <w:lastRenderedPageBreak/>
        <w:t>前 言</w:t>
      </w:r>
    </w:p>
    <w:p w14:paraId="09F4FBE9" w14:textId="77777777" w:rsidR="00985D53" w:rsidRDefault="00985D53">
      <w:pPr>
        <w:pStyle w:val="afffffffffff9"/>
        <w:rPr>
          <w:rFonts w:ascii="Times New Roman"/>
        </w:rPr>
      </w:pPr>
    </w:p>
    <w:p w14:paraId="1670C661" w14:textId="77777777" w:rsidR="00985D53" w:rsidRDefault="00000000">
      <w:pPr>
        <w:pStyle w:val="afffffffffff9"/>
        <w:rPr>
          <w:rFonts w:ascii="Times New Roman"/>
        </w:rPr>
      </w:pPr>
      <w:r>
        <w:rPr>
          <w:rFonts w:ascii="Times New Roman" w:hint="eastAsia"/>
        </w:rPr>
        <w:t>本文件按照</w:t>
      </w:r>
      <w:r>
        <w:rPr>
          <w:rFonts w:ascii="Times New Roman" w:hint="eastAsia"/>
        </w:rPr>
        <w:t xml:space="preserve"> </w:t>
      </w:r>
      <w:r>
        <w:rPr>
          <w:rFonts w:ascii="Times New Roman"/>
        </w:rPr>
        <w:t>GB/T1.1—2020</w:t>
      </w:r>
      <w:r>
        <w:rPr>
          <w:rFonts w:ascii="Times New Roman" w:hint="eastAsia"/>
        </w:rPr>
        <w:t>《</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w:t>
      </w:r>
      <w:r>
        <w:rPr>
          <w:rFonts w:ascii="Times New Roman"/>
        </w:rPr>
        <w:t>:</w:t>
      </w:r>
      <w:r>
        <w:rPr>
          <w:rFonts w:ascii="Times New Roman"/>
        </w:rPr>
        <w:t>标准化文件的结构和起草规则》的规定起草。</w:t>
      </w:r>
      <w:r>
        <w:rPr>
          <w:rFonts w:ascii="Times New Roman"/>
        </w:rPr>
        <w:t xml:space="preserve"> </w:t>
      </w:r>
    </w:p>
    <w:p w14:paraId="7F773B92" w14:textId="77777777" w:rsidR="00985D53" w:rsidRDefault="00000000">
      <w:pPr>
        <w:pStyle w:val="afffffffffff9"/>
        <w:rPr>
          <w:rFonts w:ascii="Times New Roman"/>
        </w:rPr>
      </w:pPr>
      <w:r>
        <w:rPr>
          <w:rFonts w:ascii="Times New Roman"/>
        </w:rPr>
        <w:t>本</w:t>
      </w:r>
      <w:r>
        <w:rPr>
          <w:rFonts w:ascii="Times New Roman" w:hint="eastAsia"/>
        </w:rPr>
        <w:t>文件</w:t>
      </w:r>
      <w:r>
        <w:rPr>
          <w:rFonts w:ascii="Times New Roman"/>
        </w:rPr>
        <w:t>为</w:t>
      </w:r>
      <w:r>
        <w:rPr>
          <w:rFonts w:ascii="Times New Roman" w:hint="eastAsia"/>
        </w:rPr>
        <w:t xml:space="preserve"> GB/Z</w:t>
      </w:r>
      <w:r>
        <w:rPr>
          <w:rFonts w:ascii="Times New Roman"/>
        </w:rPr>
        <w:t xml:space="preserve"> </w:t>
      </w:r>
      <w:r>
        <w:rPr>
          <w:rFonts w:ascii="Times New Roman" w:hint="eastAsia"/>
        </w:rPr>
        <w:t>XXXXX</w:t>
      </w:r>
      <w:r>
        <w:rPr>
          <w:rFonts w:ascii="Times New Roman"/>
        </w:rPr>
        <w:t>的第</w:t>
      </w:r>
      <w:r>
        <w:rPr>
          <w:rFonts w:ascii="Times New Roman" w:hint="eastAsia"/>
        </w:rPr>
        <w:t>1</w:t>
      </w:r>
      <w:r>
        <w:rPr>
          <w:rFonts w:ascii="Times New Roman"/>
        </w:rPr>
        <w:t>部分</w:t>
      </w:r>
      <w:r>
        <w:rPr>
          <w:rFonts w:ascii="Times New Roman" w:hint="eastAsia"/>
        </w:rPr>
        <w:t>：术语和分级</w:t>
      </w:r>
      <w:r>
        <w:rPr>
          <w:rFonts w:ascii="Times New Roman"/>
        </w:rPr>
        <w:t>。</w:t>
      </w:r>
    </w:p>
    <w:p w14:paraId="1C35430E" w14:textId="77777777" w:rsidR="00985D53" w:rsidRDefault="00000000">
      <w:pPr>
        <w:pStyle w:val="afffffffffff9"/>
        <w:rPr>
          <w:rFonts w:ascii="Times New Roman"/>
        </w:rPr>
      </w:pPr>
      <w:r>
        <w:rPr>
          <w:rFonts w:ascii="Times New Roman"/>
        </w:rPr>
        <w:t>请注意本</w:t>
      </w:r>
      <w:r>
        <w:rPr>
          <w:rFonts w:ascii="Times New Roman" w:hint="eastAsia"/>
        </w:rPr>
        <w:t>文件</w:t>
      </w:r>
      <w:r>
        <w:rPr>
          <w:rFonts w:ascii="Times New Roman"/>
        </w:rPr>
        <w:t>的某些内容可能涉及专利。本文件的发布机构不承担识别专利的责任。</w:t>
      </w:r>
      <w:r>
        <w:rPr>
          <w:rFonts w:ascii="Times New Roman"/>
        </w:rPr>
        <w:t xml:space="preserve"> </w:t>
      </w:r>
    </w:p>
    <w:p w14:paraId="425A4308" w14:textId="77777777" w:rsidR="00985D53" w:rsidRDefault="00000000">
      <w:pPr>
        <w:pStyle w:val="afffffffffff9"/>
        <w:rPr>
          <w:rFonts w:ascii="Times New Roman"/>
        </w:rPr>
      </w:pPr>
      <w:r>
        <w:rPr>
          <w:rFonts w:ascii="Times New Roman"/>
        </w:rPr>
        <w:t>本</w:t>
      </w:r>
      <w:r>
        <w:rPr>
          <w:rFonts w:ascii="Times New Roman" w:hint="eastAsia"/>
        </w:rPr>
        <w:t>文件</w:t>
      </w:r>
      <w:r>
        <w:rPr>
          <w:rFonts w:ascii="Times New Roman"/>
        </w:rPr>
        <w:t>由中国机械工业联合会提出。</w:t>
      </w:r>
      <w:r>
        <w:rPr>
          <w:rFonts w:ascii="Times New Roman"/>
        </w:rPr>
        <w:t xml:space="preserve"> </w:t>
      </w:r>
    </w:p>
    <w:p w14:paraId="1BCA66AC" w14:textId="77777777" w:rsidR="00985D53" w:rsidRDefault="00000000">
      <w:pPr>
        <w:pStyle w:val="afffffffffff9"/>
        <w:rPr>
          <w:rFonts w:ascii="Times New Roman"/>
        </w:rPr>
      </w:pPr>
      <w:r>
        <w:rPr>
          <w:rFonts w:ascii="Times New Roman"/>
        </w:rPr>
        <w:t>本</w:t>
      </w:r>
      <w:r>
        <w:rPr>
          <w:rFonts w:ascii="Times New Roman" w:hint="eastAsia"/>
        </w:rPr>
        <w:t>文件</w:t>
      </w:r>
      <w:r>
        <w:rPr>
          <w:rFonts w:ascii="Times New Roman"/>
        </w:rPr>
        <w:t>由全国</w:t>
      </w:r>
      <w:r>
        <w:rPr>
          <w:rFonts w:ascii="Times New Roman" w:hint="eastAsia"/>
        </w:rPr>
        <w:t>工业过程测量控制和自动化标准化技术委员会</w:t>
      </w:r>
      <w:r>
        <w:rPr>
          <w:rFonts w:ascii="Times New Roman"/>
        </w:rPr>
        <w:t>(SAC/TC</w:t>
      </w:r>
      <w:r>
        <w:rPr>
          <w:rFonts w:ascii="Times New Roman" w:hint="eastAsia"/>
        </w:rPr>
        <w:t>124</w:t>
      </w:r>
      <w:r>
        <w:rPr>
          <w:rFonts w:ascii="Times New Roman"/>
        </w:rPr>
        <w:t>)</w:t>
      </w:r>
      <w:r>
        <w:rPr>
          <w:rFonts w:ascii="Times New Roman"/>
        </w:rPr>
        <w:t>归口。</w:t>
      </w:r>
      <w:r>
        <w:rPr>
          <w:rFonts w:ascii="Times New Roman"/>
        </w:rPr>
        <w:t xml:space="preserve"> </w:t>
      </w:r>
    </w:p>
    <w:p w14:paraId="3ED18304" w14:textId="47F435C9" w:rsidR="00985D53" w:rsidRPr="008A3712" w:rsidRDefault="00000000">
      <w:pPr>
        <w:pStyle w:val="afffffffffff9"/>
        <w:rPr>
          <w:rFonts w:hAnsi="宋体"/>
        </w:rPr>
      </w:pPr>
      <w:r>
        <w:rPr>
          <w:rFonts w:ascii="Times New Roman"/>
        </w:rPr>
        <w:t>本</w:t>
      </w:r>
      <w:r>
        <w:rPr>
          <w:rFonts w:ascii="Times New Roman" w:hint="eastAsia"/>
        </w:rPr>
        <w:t>文件</w:t>
      </w:r>
      <w:r>
        <w:rPr>
          <w:rFonts w:ascii="Times New Roman"/>
        </w:rPr>
        <w:t>起草单位</w:t>
      </w:r>
      <w:r w:rsidRPr="008A3712">
        <w:rPr>
          <w:rFonts w:hAnsi="宋体"/>
        </w:rPr>
        <w:t>:</w:t>
      </w:r>
      <w:r w:rsidR="001401A6" w:rsidRPr="008A3712">
        <w:rPr>
          <w:rFonts w:hAnsi="宋体" w:hint="eastAsia"/>
          <w:sz w:val="24"/>
          <w:szCs w:val="24"/>
        </w:rPr>
        <w:t>上海北裕分析仪器股份有限公司</w:t>
      </w:r>
      <w:r w:rsidR="001401A6" w:rsidRPr="008A3712">
        <w:rPr>
          <w:rFonts w:hAnsi="宋体" w:hint="eastAsia"/>
          <w:sz w:val="24"/>
          <w:szCs w:val="24"/>
        </w:rPr>
        <w:t>等</w:t>
      </w:r>
      <w:r w:rsidRPr="008A3712">
        <w:rPr>
          <w:rFonts w:hAnsi="宋体"/>
        </w:rPr>
        <w:t xml:space="preserve">。 </w:t>
      </w:r>
    </w:p>
    <w:p w14:paraId="069C0294" w14:textId="4C67FC92" w:rsidR="00985D53" w:rsidRPr="008A3712" w:rsidRDefault="00000000">
      <w:pPr>
        <w:pStyle w:val="afffffffffff9"/>
        <w:rPr>
          <w:rFonts w:hAnsi="宋体"/>
        </w:rPr>
      </w:pPr>
      <w:r w:rsidRPr="008A3712">
        <w:rPr>
          <w:rFonts w:hAnsi="宋体"/>
        </w:rPr>
        <w:t>本</w:t>
      </w:r>
      <w:r w:rsidRPr="008A3712">
        <w:rPr>
          <w:rFonts w:hAnsi="宋体" w:hint="eastAsia"/>
        </w:rPr>
        <w:t>文件</w:t>
      </w:r>
      <w:r w:rsidRPr="008A3712">
        <w:rPr>
          <w:rFonts w:hAnsi="宋体"/>
        </w:rPr>
        <w:t>主要起草人:</w:t>
      </w:r>
      <w:bookmarkStart w:id="20" w:name="_Hlk233019315"/>
      <w:r w:rsidR="001401A6" w:rsidRPr="008A3712">
        <w:rPr>
          <w:rFonts w:hAnsi="宋体" w:hint="eastAsia"/>
        </w:rPr>
        <w:t>刘亭伶等</w:t>
      </w:r>
      <w:bookmarkEnd w:id="20"/>
      <w:r w:rsidR="008A3712" w:rsidRPr="008A3712">
        <w:rPr>
          <w:rFonts w:hAnsi="宋体" w:hint="eastAsia"/>
        </w:rPr>
        <w:t>。</w:t>
      </w:r>
    </w:p>
    <w:p w14:paraId="2A1B9E3D" w14:textId="77777777" w:rsidR="00985D53" w:rsidRDefault="00000000">
      <w:pPr>
        <w:pStyle w:val="afffffffffff9"/>
        <w:rPr>
          <w:rFonts w:ascii="Times New Roman"/>
        </w:rPr>
      </w:pPr>
      <w:r>
        <w:rPr>
          <w:rFonts w:ascii="Times New Roman" w:hint="eastAsia"/>
        </w:rPr>
        <w:t>本文件为首次发布。</w:t>
      </w:r>
    </w:p>
    <w:p w14:paraId="00926607" w14:textId="77777777" w:rsidR="00985D53" w:rsidRDefault="00985D53"/>
    <w:p w14:paraId="0B60C22F" w14:textId="77777777" w:rsidR="00985D53" w:rsidRDefault="00985D53"/>
    <w:p w14:paraId="1A063BED" w14:textId="77777777" w:rsidR="00985D53" w:rsidRDefault="00985D53"/>
    <w:p w14:paraId="7C35B093" w14:textId="77777777" w:rsidR="00985D53" w:rsidRDefault="00985D53"/>
    <w:p w14:paraId="32C3E5CF" w14:textId="77777777" w:rsidR="00985D53" w:rsidRDefault="00985D53"/>
    <w:p w14:paraId="205415BC" w14:textId="77777777" w:rsidR="00985D53" w:rsidRDefault="00985D53"/>
    <w:p w14:paraId="54D2977A" w14:textId="77777777" w:rsidR="00985D53" w:rsidRDefault="00985D53"/>
    <w:p w14:paraId="2E09F66B" w14:textId="77777777" w:rsidR="00985D53" w:rsidRDefault="00985D53"/>
    <w:p w14:paraId="4F3F2B35" w14:textId="77777777" w:rsidR="00985D53" w:rsidRDefault="00985D53"/>
    <w:p w14:paraId="45695CE8" w14:textId="77777777" w:rsidR="00985D53" w:rsidRDefault="00985D53"/>
    <w:p w14:paraId="761E0326" w14:textId="77777777" w:rsidR="00985D53" w:rsidRDefault="00985D53"/>
    <w:p w14:paraId="786BC4F5" w14:textId="77777777" w:rsidR="00985D53" w:rsidRDefault="00985D53"/>
    <w:p w14:paraId="596FEA75" w14:textId="77777777" w:rsidR="00985D53" w:rsidRDefault="00985D53"/>
    <w:p w14:paraId="3582634B" w14:textId="77777777" w:rsidR="00985D53" w:rsidRDefault="00985D53"/>
    <w:p w14:paraId="66281773" w14:textId="77777777" w:rsidR="00985D53" w:rsidRDefault="00985D53"/>
    <w:p w14:paraId="2B188380" w14:textId="77777777" w:rsidR="00985D53" w:rsidRDefault="00985D53"/>
    <w:p w14:paraId="66798E7A" w14:textId="77777777" w:rsidR="00985D53" w:rsidRDefault="00985D53"/>
    <w:p w14:paraId="605BDB60" w14:textId="77777777" w:rsidR="00985D53" w:rsidRDefault="00985D53"/>
    <w:p w14:paraId="3EFBD1C9" w14:textId="77777777" w:rsidR="00985D53" w:rsidRDefault="00985D53"/>
    <w:p w14:paraId="5DABD2AD" w14:textId="77777777" w:rsidR="00985D53" w:rsidRDefault="00985D53"/>
    <w:p w14:paraId="23BE1BB4" w14:textId="77777777" w:rsidR="00985D53" w:rsidRDefault="00985D53"/>
    <w:p w14:paraId="4F398E99" w14:textId="77777777" w:rsidR="00985D53" w:rsidRDefault="00985D53"/>
    <w:p w14:paraId="6E2064FC" w14:textId="77777777" w:rsidR="00985D53" w:rsidRDefault="00985D53"/>
    <w:p w14:paraId="6BCF1CD8" w14:textId="77777777" w:rsidR="00985D53" w:rsidRDefault="00985D53"/>
    <w:p w14:paraId="039269B5" w14:textId="77777777" w:rsidR="00985D53" w:rsidRDefault="00985D53"/>
    <w:p w14:paraId="22EDF323" w14:textId="77777777" w:rsidR="00985D53" w:rsidRDefault="00000000">
      <w:pPr>
        <w:widowControl/>
        <w:jc w:val="center"/>
      </w:pPr>
      <w:r>
        <w:rPr>
          <w:rFonts w:ascii="黑体" w:eastAsia="黑体" w:hAnsi="黑体" w:cs="黑体" w:hint="eastAsia"/>
          <w:color w:val="000000"/>
          <w:kern w:val="0"/>
          <w:sz w:val="28"/>
          <w:szCs w:val="28"/>
          <w:lang w:bidi="ar"/>
        </w:rPr>
        <w:lastRenderedPageBreak/>
        <w:t>引 言</w:t>
      </w:r>
    </w:p>
    <w:p w14:paraId="1D9549E7" w14:textId="41413B5F" w:rsidR="00985D53" w:rsidRPr="001401A6" w:rsidRDefault="00000000">
      <w:pPr>
        <w:widowControl/>
        <w:ind w:firstLineChars="200" w:firstLine="420"/>
        <w:jc w:val="left"/>
        <w:rPr>
          <w:rFonts w:ascii="宋体" w:hAnsi="宋体" w:cs="宋体" w:hint="eastAsia"/>
          <w:color w:val="EE0000"/>
        </w:rPr>
      </w:pPr>
      <w:r w:rsidRPr="0023787D">
        <w:rPr>
          <w:rFonts w:ascii="宋体" w:hAnsi="宋体" w:cs="宋体" w:hint="eastAsia"/>
          <w:kern w:val="0"/>
          <w:lang w:bidi="ar"/>
        </w:rPr>
        <w:t>近年来，我国分析仪器系统智能化高速发展，“智慧实验室”、“黑灯实验室”已在生态环保、水文水利、生物医药、食品卫生、石油化工、能源电力等领域应用推广，但</w:t>
      </w:r>
      <w:r w:rsidRPr="0023787D">
        <w:t>目前国内外尚未形成</w:t>
      </w:r>
      <w:r w:rsidRPr="0023787D">
        <w:rPr>
          <w:rFonts w:hint="eastAsia"/>
        </w:rPr>
        <w:t>针对分析仪器</w:t>
      </w:r>
      <w:r w:rsidRPr="0023787D">
        <w:t>智能化系统</w:t>
      </w:r>
      <w:r w:rsidRPr="0023787D">
        <w:rPr>
          <w:rFonts w:hint="eastAsia"/>
        </w:rPr>
        <w:t>的</w:t>
      </w:r>
      <w:r w:rsidRPr="0023787D">
        <w:t>专项技术标准，相关方对智能化程度、技术要求的评价缺乏统一依据。</w:t>
      </w:r>
      <w:bookmarkStart w:id="21" w:name="_Hlk233019350"/>
      <w:r w:rsidR="001401A6" w:rsidRPr="0023787D">
        <w:rPr>
          <w:rFonts w:ascii="宋体" w:hAnsi="宋体" w:cs="宋体" w:hint="eastAsia"/>
          <w:kern w:val="0"/>
          <w:lang w:bidi="ar"/>
        </w:rPr>
        <w:t>《分析仪器智能化系统》系列标准</w:t>
      </w:r>
      <w:r w:rsidR="001401A6" w:rsidRPr="0023787D">
        <w:rPr>
          <w:rFonts w:ascii="宋体" w:hAnsi="宋体" w:cs="宋体" w:hint="eastAsia"/>
          <w:kern w:val="0"/>
          <w:lang w:bidi="ar"/>
        </w:rPr>
        <w:t>的制定</w:t>
      </w:r>
      <w:r w:rsidRPr="0023787D">
        <w:rPr>
          <w:rFonts w:ascii="宋体" w:hAnsi="宋体" w:cs="宋体" w:hint="eastAsia"/>
          <w:kern w:val="0"/>
          <w:lang w:bidi="ar"/>
        </w:rPr>
        <w:t>为提高分析仪器智能化系统的安全性、可靠性和稳定性，并为分析仪器智能化系统的生产、检验和使用等工作提供</w:t>
      </w:r>
      <w:r w:rsidR="001401A6" w:rsidRPr="0023787D">
        <w:rPr>
          <w:rFonts w:ascii="宋体" w:hAnsi="宋体" w:cs="宋体" w:hint="eastAsia"/>
          <w:kern w:val="0"/>
          <w:lang w:bidi="ar"/>
        </w:rPr>
        <w:t>重要</w:t>
      </w:r>
      <w:r w:rsidRPr="0023787D">
        <w:rPr>
          <w:rFonts w:ascii="宋体" w:hAnsi="宋体" w:cs="宋体" w:hint="eastAsia"/>
          <w:kern w:val="0"/>
          <w:lang w:bidi="ar"/>
        </w:rPr>
        <w:t>技术依据</w:t>
      </w:r>
      <w:r w:rsidR="001401A6" w:rsidRPr="0023787D">
        <w:rPr>
          <w:rFonts w:ascii="宋体" w:hAnsi="宋体" w:cs="宋体" w:hint="eastAsia"/>
          <w:kern w:val="0"/>
          <w:lang w:bidi="ar"/>
        </w:rPr>
        <w:t>和支撑</w:t>
      </w:r>
      <w:r w:rsidRPr="0023787D">
        <w:rPr>
          <w:rFonts w:ascii="宋体" w:hAnsi="宋体" w:cs="宋体" w:hint="eastAsia"/>
          <w:kern w:val="0"/>
          <w:lang w:bidi="ar"/>
        </w:rPr>
        <w:t>。</w:t>
      </w:r>
      <w:r w:rsidRPr="001401A6">
        <w:rPr>
          <w:rFonts w:ascii="宋体" w:hAnsi="宋体" w:cs="宋体" w:hint="eastAsia"/>
          <w:color w:val="EE0000"/>
          <w:kern w:val="0"/>
          <w:lang w:bidi="ar"/>
        </w:rPr>
        <w:t xml:space="preserve"> </w:t>
      </w:r>
    </w:p>
    <w:bookmarkEnd w:id="21"/>
    <w:p w14:paraId="0340E1A3" w14:textId="77777777" w:rsidR="00985D53" w:rsidRDefault="00000000">
      <w:pPr>
        <w:widowControl/>
        <w:ind w:firstLineChars="200" w:firstLine="420"/>
        <w:jc w:val="left"/>
        <w:rPr>
          <w:rFonts w:ascii="宋体" w:hAnsi="宋体" w:cs="宋体" w:hint="eastAsia"/>
        </w:rPr>
      </w:pPr>
      <w:r>
        <w:rPr>
          <w:rFonts w:ascii="Times New Roman" w:hAnsi="Times New Roman"/>
          <w:kern w:val="0"/>
          <w:lang w:bidi="ar"/>
        </w:rPr>
        <w:t>GB/Z XXXXX</w:t>
      </w:r>
      <w:r>
        <w:rPr>
          <w:rFonts w:ascii="宋体" w:hAnsi="宋体" w:cs="宋体" w:hint="eastAsia"/>
          <w:kern w:val="0"/>
          <w:lang w:bidi="ar"/>
        </w:rPr>
        <w:t xml:space="preserve">旨在界定或规范分析仪器智能化系统的术语、分级、技术要求和试验方法等内容。标准的制定,对促进分析仪器在保证安全的前提下向智能化方向转型升级,支撑分析仪器行业高质量发展,具有重要意义。 </w:t>
      </w:r>
    </w:p>
    <w:p w14:paraId="6B1CDEF6" w14:textId="77777777" w:rsidR="00985D53" w:rsidRDefault="00000000">
      <w:pPr>
        <w:widowControl/>
        <w:ind w:firstLineChars="200" w:firstLine="420"/>
        <w:jc w:val="left"/>
        <w:rPr>
          <w:rFonts w:ascii="宋体" w:hAnsi="宋体" w:cs="宋体" w:hint="eastAsia"/>
        </w:rPr>
      </w:pPr>
      <w:r>
        <w:rPr>
          <w:rFonts w:ascii="宋体" w:hAnsi="宋体" w:cs="宋体" w:hint="eastAsia"/>
          <w:kern w:val="0"/>
          <w:lang w:bidi="ar"/>
        </w:rPr>
        <w:t>本次制定,结合建立健全分析仪器智能化标准体系以及实际生产使用需要,拟将</w:t>
      </w:r>
      <w:r>
        <w:rPr>
          <w:rFonts w:ascii="Times New Roman" w:hAnsi="Times New Roman"/>
          <w:kern w:val="0"/>
          <w:lang w:bidi="ar"/>
        </w:rPr>
        <w:t xml:space="preserve"> GB/Z XXXXX</w:t>
      </w:r>
      <w:r>
        <w:rPr>
          <w:rFonts w:ascii="宋体" w:hAnsi="宋体" w:cs="宋体" w:hint="eastAsia"/>
          <w:kern w:val="0"/>
          <w:lang w:bidi="ar"/>
        </w:rPr>
        <w:t xml:space="preserve">分为以下五个部分: </w:t>
      </w:r>
    </w:p>
    <w:p w14:paraId="4DA27EC7" w14:textId="77777777" w:rsidR="00985D53" w:rsidRDefault="00000000">
      <w:pPr>
        <w:widowControl/>
        <w:ind w:firstLineChars="200" w:firstLine="420"/>
        <w:jc w:val="left"/>
        <w:rPr>
          <w:rFonts w:ascii="宋体" w:hAnsi="宋体" w:cs="宋体" w:hint="eastAsia"/>
        </w:rPr>
      </w:pPr>
      <w:r>
        <w:rPr>
          <w:rFonts w:ascii="宋体" w:hAnsi="宋体" w:cs="宋体" w:hint="eastAsia"/>
          <w:kern w:val="0"/>
          <w:lang w:bidi="ar"/>
        </w:rPr>
        <w:t>——第1部分:术语和分级。</w:t>
      </w:r>
    </w:p>
    <w:p w14:paraId="6DE668FD" w14:textId="77777777" w:rsidR="00985D53" w:rsidRDefault="00000000">
      <w:pPr>
        <w:widowControl/>
        <w:ind w:firstLineChars="200" w:firstLine="420"/>
        <w:jc w:val="left"/>
        <w:rPr>
          <w:rFonts w:ascii="宋体" w:hAnsi="宋体" w:cs="宋体" w:hint="eastAsia"/>
        </w:rPr>
      </w:pPr>
      <w:r>
        <w:rPr>
          <w:rFonts w:ascii="宋体" w:hAnsi="宋体" w:cs="宋体" w:hint="eastAsia"/>
          <w:kern w:val="0"/>
          <w:lang w:bidi="ar"/>
        </w:rPr>
        <w:t>——第2部分:水质检测系统技术规范。</w:t>
      </w:r>
    </w:p>
    <w:p w14:paraId="3B56A3CD" w14:textId="77777777" w:rsidR="00985D53" w:rsidRDefault="00000000">
      <w:pPr>
        <w:widowControl/>
        <w:ind w:firstLineChars="200" w:firstLine="420"/>
        <w:jc w:val="left"/>
        <w:rPr>
          <w:rFonts w:ascii="宋体" w:hAnsi="宋体" w:cs="宋体" w:hint="eastAsia"/>
        </w:rPr>
      </w:pPr>
      <w:r>
        <w:rPr>
          <w:rFonts w:ascii="宋体" w:hAnsi="宋体" w:cs="宋体" w:hint="eastAsia"/>
          <w:kern w:val="0"/>
          <w:lang w:bidi="ar"/>
        </w:rPr>
        <w:t>——第3部分:气体检测系统技术规范。</w:t>
      </w:r>
    </w:p>
    <w:p w14:paraId="05D6CCEA" w14:textId="77777777" w:rsidR="00985D53" w:rsidRDefault="00000000">
      <w:pPr>
        <w:widowControl/>
        <w:ind w:firstLineChars="200" w:firstLine="420"/>
        <w:jc w:val="left"/>
        <w:rPr>
          <w:rFonts w:ascii="宋体" w:hAnsi="宋体" w:cs="宋体" w:hint="eastAsia"/>
        </w:rPr>
      </w:pPr>
      <w:r>
        <w:rPr>
          <w:rFonts w:ascii="宋体" w:hAnsi="宋体" w:cs="宋体" w:hint="eastAsia"/>
          <w:kern w:val="0"/>
          <w:lang w:bidi="ar"/>
        </w:rPr>
        <w:t>——第4部分:固体检测系统技术规范。</w:t>
      </w:r>
    </w:p>
    <w:p w14:paraId="1C7FCD87" w14:textId="77777777" w:rsidR="00985D53" w:rsidRDefault="00000000">
      <w:pPr>
        <w:widowControl/>
        <w:ind w:firstLineChars="200" w:firstLine="420"/>
        <w:jc w:val="left"/>
        <w:rPr>
          <w:rFonts w:ascii="宋体" w:hAnsi="宋体" w:cs="宋体" w:hint="eastAsia"/>
        </w:rPr>
      </w:pPr>
      <w:r>
        <w:rPr>
          <w:rFonts w:ascii="宋体" w:hAnsi="宋体" w:cs="宋体" w:hint="eastAsia"/>
          <w:kern w:val="0"/>
          <w:lang w:bidi="ar"/>
        </w:rPr>
        <w:t>——第5部分:通信技术规范。</w:t>
      </w:r>
    </w:p>
    <w:p w14:paraId="6DFC8770" w14:textId="77777777" w:rsidR="00985D53" w:rsidRDefault="00000000">
      <w:r>
        <w:rPr>
          <w:rFonts w:hint="eastAsia"/>
        </w:rPr>
        <w:br w:type="page"/>
      </w:r>
    </w:p>
    <w:p w14:paraId="0BE4B3E6" w14:textId="77777777" w:rsidR="00985D53" w:rsidRDefault="00985D53">
      <w:pPr>
        <w:spacing w:line="20" w:lineRule="exact"/>
        <w:jc w:val="center"/>
        <w:rPr>
          <w:rFonts w:ascii="黑体" w:eastAsia="黑体" w:hAnsi="黑体" w:hint="eastAsia"/>
          <w:sz w:val="32"/>
          <w:szCs w:val="32"/>
        </w:rPr>
      </w:pPr>
    </w:p>
    <w:bookmarkStart w:id="22" w:name="NEW_STAND_NAME" w:displacedByCustomXml="next"/>
    <w:sdt>
      <w:sdtPr>
        <w:tag w:val="NEW_STAND_NAME"/>
        <w:id w:val="595910757"/>
        <w:lock w:val="sdtLocked"/>
        <w:placeholder>
          <w:docPart w:val="3E013DA4D3D4421397DC17DC89ECCF96"/>
        </w:placeholder>
      </w:sdtPr>
      <w:sdtContent>
        <w:p w14:paraId="5FD63AB8" w14:textId="77777777" w:rsidR="00985D53" w:rsidRDefault="00000000">
          <w:pPr>
            <w:pStyle w:val="afffffffff8"/>
            <w:spacing w:beforeLines="1" w:before="3" w:afterLines="220" w:after="686"/>
            <w:rPr>
              <w:rFonts w:hint="eastAsia"/>
            </w:rPr>
          </w:pPr>
          <w:r>
            <w:rPr>
              <w:rFonts w:hint="eastAsia"/>
            </w:rPr>
            <w:t>分析仪器智能化系统 第1部分：术语和分级</w:t>
          </w:r>
        </w:p>
      </w:sdtContent>
    </w:sdt>
    <w:p w14:paraId="38979F94" w14:textId="77777777" w:rsidR="00985D53" w:rsidRDefault="00000000">
      <w:pPr>
        <w:pStyle w:val="affc"/>
        <w:spacing w:before="312" w:after="312"/>
      </w:pPr>
      <w:bookmarkStart w:id="23" w:name="_Toc26986771"/>
      <w:bookmarkStart w:id="24" w:name="_Toc17233333"/>
      <w:bookmarkStart w:id="25" w:name="_Toc24884211"/>
      <w:bookmarkStart w:id="26" w:name="_Toc26718930"/>
      <w:bookmarkStart w:id="27" w:name="_Toc26648465"/>
      <w:bookmarkStart w:id="28" w:name="_Toc17233325"/>
      <w:bookmarkStart w:id="29" w:name="_Toc97190718"/>
      <w:bookmarkStart w:id="30" w:name="_Toc24884218"/>
      <w:bookmarkStart w:id="31" w:name="_Toc26986530"/>
      <w:bookmarkEnd w:id="22"/>
      <w:r>
        <w:rPr>
          <w:rFonts w:hint="eastAsia"/>
        </w:rPr>
        <w:t>范围</w:t>
      </w:r>
      <w:bookmarkEnd w:id="23"/>
      <w:bookmarkEnd w:id="24"/>
      <w:bookmarkEnd w:id="25"/>
      <w:bookmarkEnd w:id="26"/>
      <w:bookmarkEnd w:id="27"/>
      <w:bookmarkEnd w:id="28"/>
      <w:bookmarkEnd w:id="29"/>
      <w:bookmarkEnd w:id="30"/>
      <w:bookmarkEnd w:id="31"/>
    </w:p>
    <w:p w14:paraId="2BD1B879" w14:textId="77777777" w:rsidR="00985D53" w:rsidRDefault="00000000">
      <w:pPr>
        <w:spacing w:line="360" w:lineRule="auto"/>
        <w:ind w:firstLineChars="200" w:firstLine="420"/>
      </w:pPr>
      <w:bookmarkStart w:id="32" w:name="_Toc17233334"/>
      <w:bookmarkStart w:id="33" w:name="_Toc24884212"/>
      <w:bookmarkStart w:id="34" w:name="_Toc17233326"/>
      <w:bookmarkStart w:id="35" w:name="_Toc24884219"/>
      <w:bookmarkStart w:id="36" w:name="_Toc26648466"/>
      <w:r>
        <w:rPr>
          <w:rFonts w:hint="eastAsia"/>
        </w:rPr>
        <w:t>本文件规定了分析仪器智能化系统的术语和定义、组成和等级划分。</w:t>
      </w:r>
    </w:p>
    <w:p w14:paraId="279ECD47" w14:textId="77777777" w:rsidR="00985D53" w:rsidRDefault="00000000">
      <w:pPr>
        <w:spacing w:line="360" w:lineRule="auto"/>
        <w:ind w:firstLineChars="200" w:firstLine="420"/>
      </w:pPr>
      <w:r>
        <w:rPr>
          <w:rFonts w:hint="eastAsia"/>
        </w:rPr>
        <w:t>本文件适用于分析仪器智能化系统的设计、验收和分级评定。</w:t>
      </w:r>
    </w:p>
    <w:p w14:paraId="1235F609" w14:textId="77777777" w:rsidR="00985D53" w:rsidRDefault="00000000">
      <w:pPr>
        <w:pStyle w:val="affc"/>
        <w:spacing w:before="312" w:after="312"/>
      </w:pPr>
      <w:bookmarkStart w:id="37" w:name="_Toc26986531"/>
      <w:bookmarkStart w:id="38" w:name="_Toc97190719"/>
      <w:bookmarkStart w:id="39" w:name="_Toc26986772"/>
      <w:bookmarkStart w:id="40" w:name="_Toc26718931"/>
      <w:r>
        <w:rPr>
          <w:rFonts w:hint="eastAsia"/>
        </w:rPr>
        <w:t>规范性引用文件</w:t>
      </w:r>
      <w:bookmarkEnd w:id="32"/>
      <w:bookmarkEnd w:id="33"/>
      <w:bookmarkEnd w:id="34"/>
      <w:bookmarkEnd w:id="35"/>
      <w:bookmarkEnd w:id="36"/>
      <w:bookmarkEnd w:id="37"/>
      <w:bookmarkEnd w:id="38"/>
      <w:bookmarkEnd w:id="39"/>
      <w:bookmarkEnd w:id="40"/>
    </w:p>
    <w:p w14:paraId="3B2C778F" w14:textId="77777777" w:rsidR="00985D53" w:rsidRDefault="00000000">
      <w:pPr>
        <w:spacing w:line="360" w:lineRule="auto"/>
        <w:ind w:firstLineChars="200"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14:paraId="33F37CF2" w14:textId="77777777" w:rsidR="00985D53" w:rsidRDefault="00000000">
      <w:pPr>
        <w:pStyle w:val="affc"/>
        <w:numPr>
          <w:ilvl w:val="1"/>
          <w:numId w:val="0"/>
        </w:numPr>
        <w:spacing w:before="312" w:after="312"/>
        <w:ind w:firstLineChars="200" w:firstLine="420"/>
        <w:rPr>
          <w:rFonts w:ascii="Calibri" w:eastAsia="宋体" w:hAnsi="Calibri"/>
          <w:kern w:val="2"/>
          <w:szCs w:val="21"/>
        </w:rPr>
      </w:pPr>
      <w:bookmarkStart w:id="41" w:name="_Toc97190720"/>
      <w:r>
        <w:rPr>
          <w:rFonts w:ascii="Times New Roman" w:eastAsia="宋体"/>
          <w:kern w:val="2"/>
          <w:szCs w:val="21"/>
        </w:rPr>
        <w:t>GB/T 139</w:t>
      </w:r>
      <w:r>
        <w:rPr>
          <w:rFonts w:ascii="Times New Roman" w:eastAsia="宋体" w:hint="eastAsia"/>
          <w:kern w:val="2"/>
          <w:szCs w:val="21"/>
        </w:rPr>
        <w:t>6</w:t>
      </w:r>
      <w:r>
        <w:rPr>
          <w:rFonts w:ascii="Times New Roman" w:eastAsia="宋体"/>
          <w:kern w:val="2"/>
          <w:szCs w:val="21"/>
        </w:rPr>
        <w:t xml:space="preserve">6 </w:t>
      </w:r>
      <w:r>
        <w:rPr>
          <w:rFonts w:ascii="Calibri" w:eastAsia="宋体" w:hAnsi="Calibri" w:hint="eastAsia"/>
          <w:kern w:val="2"/>
          <w:szCs w:val="21"/>
        </w:rPr>
        <w:t xml:space="preserve"> </w:t>
      </w:r>
      <w:r>
        <w:rPr>
          <w:rFonts w:ascii="Calibri" w:eastAsia="宋体" w:hAnsi="Calibri" w:hint="eastAsia"/>
          <w:kern w:val="2"/>
          <w:szCs w:val="21"/>
        </w:rPr>
        <w:t>分析仪器术语</w:t>
      </w:r>
    </w:p>
    <w:p w14:paraId="1F0D1B25" w14:textId="77777777" w:rsidR="00985D53" w:rsidRDefault="00000000">
      <w:pPr>
        <w:pStyle w:val="affc"/>
        <w:spacing w:before="312" w:after="312"/>
      </w:pPr>
      <w:r>
        <w:rPr>
          <w:rFonts w:hint="eastAsia"/>
          <w:szCs w:val="21"/>
        </w:rPr>
        <w:t>术语和定义</w:t>
      </w:r>
      <w:bookmarkEnd w:id="41"/>
    </w:p>
    <w:bookmarkStart w:id="42" w:name="_Toc26986532" w:displacedByCustomXml="next"/>
    <w:bookmarkEnd w:id="42" w:displacedByCustomXml="next"/>
    <w:sdt>
      <w:sdtPr>
        <w:rPr>
          <w:rFonts w:ascii="Times New Roman"/>
        </w:rPr>
        <w:id w:val="-1909835108"/>
        <w:placeholder>
          <w:docPart w:val="19F5C749F7B14A7FBC0C703BCE2EC4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4D71C01" w14:textId="77777777" w:rsidR="00985D53" w:rsidRDefault="00000000">
          <w:pPr>
            <w:pStyle w:val="afffff5"/>
            <w:ind w:firstLine="420"/>
          </w:pPr>
          <w:r>
            <w:rPr>
              <w:rFonts w:ascii="Times New Roman"/>
            </w:rPr>
            <w:t>GB/T 1</w:t>
          </w:r>
          <w:r>
            <w:rPr>
              <w:rFonts w:ascii="Times New Roman" w:hint="eastAsia"/>
            </w:rPr>
            <w:t>3966</w:t>
          </w:r>
          <w:r>
            <w:rPr>
              <w:rFonts w:ascii="Times New Roman"/>
            </w:rPr>
            <w:t xml:space="preserve"> </w:t>
          </w:r>
          <w:r>
            <w:rPr>
              <w:rFonts w:hint="eastAsia"/>
            </w:rPr>
            <w:t>界定的以及</w:t>
          </w:r>
          <w:r>
            <w:t>下列术语和定义适用于本</w:t>
          </w:r>
          <w:r>
            <w:rPr>
              <w:rFonts w:hint="eastAsia"/>
            </w:rPr>
            <w:t>文件</w:t>
          </w:r>
          <w:r>
            <w:t>。</w:t>
          </w:r>
        </w:p>
      </w:sdtContent>
    </w:sdt>
    <w:p w14:paraId="5B5A29BA" w14:textId="77777777" w:rsidR="00985D53" w:rsidRDefault="00985D53">
      <w:pPr>
        <w:pStyle w:val="affd"/>
        <w:spacing w:before="156" w:after="156"/>
      </w:pPr>
    </w:p>
    <w:p w14:paraId="2CFFBCD5" w14:textId="77777777" w:rsidR="00985D53" w:rsidRDefault="00000000">
      <w:pPr>
        <w:pStyle w:val="affd"/>
        <w:numPr>
          <w:ilvl w:val="0"/>
          <w:numId w:val="0"/>
        </w:numPr>
        <w:spacing w:before="156" w:after="156"/>
        <w:ind w:firstLineChars="200" w:firstLine="420"/>
      </w:pPr>
      <w:r>
        <w:rPr>
          <w:rFonts w:hint="eastAsia"/>
        </w:rPr>
        <w:t>分析仪器智能化系统 Intelligent analytical instruments system</w:t>
      </w:r>
    </w:p>
    <w:p w14:paraId="69FBFF4F" w14:textId="4335BDA4" w:rsidR="00985D53" w:rsidRDefault="00000000">
      <w:pPr>
        <w:spacing w:line="360" w:lineRule="auto"/>
        <w:ind w:firstLineChars="200" w:firstLine="420"/>
        <w:rPr>
          <w:rFonts w:ascii="宋体" w:hAnsi="宋体" w:hint="eastAsia"/>
        </w:rPr>
      </w:pPr>
      <w:r>
        <w:rPr>
          <w:rFonts w:ascii="宋体" w:hAnsi="宋体" w:hint="eastAsia"/>
        </w:rPr>
        <w:t>是以分析</w:t>
      </w:r>
      <w:proofErr w:type="gramStart"/>
      <w:r>
        <w:rPr>
          <w:rFonts w:ascii="宋体" w:hAnsi="宋体" w:hint="eastAsia"/>
        </w:rPr>
        <w:t>检测全</w:t>
      </w:r>
      <w:proofErr w:type="gramEnd"/>
      <w:r>
        <w:rPr>
          <w:rFonts w:ascii="宋体" w:hAnsi="宋体" w:hint="eastAsia"/>
        </w:rPr>
        <w:t>流程的自动化、智能化和网络化为目标，由主控单元统一调度，集成样品识别单元、样品保存单元、样品流转单元、</w:t>
      </w:r>
      <w:r>
        <w:rPr>
          <w:rFonts w:ascii="宋体" w:hAnsi="宋体"/>
        </w:rPr>
        <w:t>样品制备单元、</w:t>
      </w:r>
      <w:r>
        <w:rPr>
          <w:rFonts w:ascii="宋体" w:hAnsi="宋体" w:hint="eastAsia"/>
        </w:rPr>
        <w:t>取样单元、样品前处理单元、分析仪器单元、废物管理单元、试剂耗材管理单元及相关辅助单元等，可依据使用场景灵活配置的系统。</w:t>
      </w:r>
    </w:p>
    <w:p w14:paraId="037E61EE" w14:textId="77777777" w:rsidR="00985D53" w:rsidRDefault="00985D53">
      <w:pPr>
        <w:pStyle w:val="affd"/>
        <w:spacing w:before="156" w:after="156"/>
      </w:pPr>
    </w:p>
    <w:p w14:paraId="227F8DFA" w14:textId="77777777" w:rsidR="00985D53" w:rsidRDefault="00000000">
      <w:pPr>
        <w:pStyle w:val="affd"/>
        <w:numPr>
          <w:ilvl w:val="0"/>
          <w:numId w:val="0"/>
        </w:numPr>
        <w:spacing w:before="156" w:after="156"/>
        <w:ind w:firstLineChars="200" w:firstLine="420"/>
      </w:pPr>
      <w:r>
        <w:rPr>
          <w:rFonts w:hint="eastAsia"/>
        </w:rPr>
        <w:t xml:space="preserve">主控单元 master control unit </w:t>
      </w:r>
    </w:p>
    <w:p w14:paraId="1276713C" w14:textId="6902B50B" w:rsidR="00985D53" w:rsidRDefault="00000000">
      <w:pPr>
        <w:spacing w:line="360" w:lineRule="auto"/>
        <w:ind w:firstLineChars="200" w:firstLine="420"/>
        <w:rPr>
          <w:rFonts w:hAnsi="宋体" w:hint="eastAsia"/>
        </w:rPr>
      </w:pPr>
      <w:r>
        <w:rPr>
          <w:rFonts w:hint="eastAsia"/>
        </w:rPr>
        <w:t>是智能检测系统的大脑，具有系统录入、任务编辑、作业调度与测定数据报表计算与统计、质量控制、数据管理、仪器故障与安全异常报警、操作日志功能、系统配置等功能。主控单元应具有符合相关标准的数据接口，可在</w:t>
      </w:r>
      <w:r>
        <w:rPr>
          <w:rFonts w:hAnsi="宋体" w:hint="eastAsia"/>
        </w:rPr>
        <w:t>样</w:t>
      </w:r>
      <w:r>
        <w:rPr>
          <w:rFonts w:ascii="宋体" w:hAnsi="宋体" w:hint="eastAsia"/>
        </w:rPr>
        <w:t>品检测</w:t>
      </w:r>
      <w:r>
        <w:rPr>
          <w:rFonts w:hAnsi="宋体" w:hint="eastAsia"/>
        </w:rPr>
        <w:t>过程中自动执行质控方案、按所需频次自动插入空白试验、平行样测试、质控样品测定、加标回收试验、标准曲线绘制、试剂标定、并对质</w:t>
      </w:r>
      <w:proofErr w:type="gramStart"/>
      <w:r>
        <w:rPr>
          <w:rFonts w:hAnsi="宋体" w:hint="eastAsia"/>
        </w:rPr>
        <w:t>控结果</w:t>
      </w:r>
      <w:proofErr w:type="gramEnd"/>
      <w:r>
        <w:rPr>
          <w:rFonts w:hAnsi="宋体" w:hint="eastAsia"/>
        </w:rPr>
        <w:t>自动判定合</w:t>
      </w:r>
      <w:proofErr w:type="gramStart"/>
      <w:r>
        <w:rPr>
          <w:rFonts w:hAnsi="宋体" w:hint="eastAsia"/>
        </w:rPr>
        <w:t>规</w:t>
      </w:r>
      <w:proofErr w:type="gramEnd"/>
      <w:r>
        <w:rPr>
          <w:rFonts w:hAnsi="宋体" w:hint="eastAsia"/>
        </w:rPr>
        <w:t>性。</w:t>
      </w:r>
    </w:p>
    <w:p w14:paraId="64E2D43A" w14:textId="77777777" w:rsidR="00985D53" w:rsidRDefault="00985D53">
      <w:pPr>
        <w:pStyle w:val="affd"/>
        <w:spacing w:before="156" w:after="156"/>
        <w:rPr>
          <w:rFonts w:ascii="宋体" w:eastAsia="宋体" w:hAnsi="宋体" w:hint="eastAsia"/>
          <w:szCs w:val="21"/>
        </w:rPr>
      </w:pPr>
    </w:p>
    <w:p w14:paraId="6CF48F35" w14:textId="77777777" w:rsidR="00985D53" w:rsidRDefault="00000000">
      <w:pPr>
        <w:pStyle w:val="affd"/>
        <w:numPr>
          <w:ilvl w:val="0"/>
          <w:numId w:val="0"/>
        </w:numPr>
        <w:spacing w:before="156" w:after="156"/>
        <w:ind w:firstLineChars="200" w:firstLine="420"/>
      </w:pPr>
      <w:r>
        <w:rPr>
          <w:rFonts w:hint="eastAsia"/>
        </w:rPr>
        <w:t xml:space="preserve">样品识别单元 sample recognizing unit </w:t>
      </w:r>
    </w:p>
    <w:p w14:paraId="7D26D1CC" w14:textId="77777777" w:rsidR="00985D53" w:rsidRDefault="00000000">
      <w:pPr>
        <w:spacing w:line="360" w:lineRule="auto"/>
        <w:ind w:firstLineChars="200" w:firstLine="420"/>
        <w:rPr>
          <w:rFonts w:ascii="宋体" w:hAnsi="宋体" w:hint="eastAsia"/>
        </w:rPr>
      </w:pPr>
      <w:r>
        <w:rPr>
          <w:rFonts w:ascii="宋体" w:hAnsi="宋体" w:hint="eastAsia"/>
        </w:rPr>
        <w:t>接收待检样品并对样品进行识别。可通过条形码、二维码、射频识别（RFID）等技术，实现样品唯</w:t>
      </w:r>
      <w:r>
        <w:rPr>
          <w:rFonts w:ascii="宋体" w:hAnsi="宋体" w:hint="eastAsia"/>
        </w:rPr>
        <w:lastRenderedPageBreak/>
        <w:t>一性编码的识别，并与检测任务等信息关联。</w:t>
      </w:r>
    </w:p>
    <w:p w14:paraId="554B6E87" w14:textId="77777777" w:rsidR="00985D53" w:rsidRDefault="00985D53">
      <w:pPr>
        <w:pStyle w:val="affd"/>
        <w:spacing w:before="156" w:after="156"/>
        <w:rPr>
          <w:rFonts w:ascii="宋体" w:eastAsia="宋体" w:hAnsi="宋体" w:hint="eastAsia"/>
          <w:szCs w:val="21"/>
        </w:rPr>
      </w:pPr>
    </w:p>
    <w:p w14:paraId="49DC0EC7" w14:textId="77777777" w:rsidR="00985D53" w:rsidRDefault="00000000">
      <w:pPr>
        <w:pStyle w:val="affd"/>
        <w:numPr>
          <w:ilvl w:val="0"/>
          <w:numId w:val="0"/>
        </w:numPr>
        <w:spacing w:before="156" w:after="156"/>
        <w:ind w:firstLineChars="200" w:firstLine="420"/>
      </w:pPr>
      <w:r>
        <w:rPr>
          <w:rFonts w:hint="eastAsia"/>
        </w:rPr>
        <w:t>样品保存单元 sample</w:t>
      </w:r>
      <w:r>
        <w:t xml:space="preserve"> storing</w:t>
      </w:r>
      <w:r>
        <w:rPr>
          <w:rFonts w:hint="eastAsia"/>
        </w:rPr>
        <w:t xml:space="preserve"> unit</w:t>
      </w:r>
    </w:p>
    <w:p w14:paraId="1A2FCB0D" w14:textId="77777777" w:rsidR="00985D53" w:rsidRDefault="00000000">
      <w:pPr>
        <w:spacing w:line="360" w:lineRule="auto"/>
        <w:ind w:firstLineChars="200" w:firstLine="420"/>
        <w:rPr>
          <w:rFonts w:ascii="宋体" w:hAnsi="宋体" w:hint="eastAsia"/>
        </w:rPr>
      </w:pPr>
      <w:r>
        <w:rPr>
          <w:rFonts w:ascii="宋体" w:hAnsi="宋体" w:hint="eastAsia"/>
        </w:rPr>
        <w:t>接收待检样品并按规定条件保存样品的单元。</w:t>
      </w:r>
    </w:p>
    <w:p w14:paraId="368D74A2" w14:textId="77777777" w:rsidR="00985D53" w:rsidRDefault="00985D53">
      <w:pPr>
        <w:pStyle w:val="affd"/>
        <w:spacing w:before="156" w:after="156"/>
      </w:pPr>
    </w:p>
    <w:p w14:paraId="6BC04C8E" w14:textId="77777777" w:rsidR="00985D53" w:rsidRDefault="00000000">
      <w:pPr>
        <w:pStyle w:val="affd"/>
        <w:numPr>
          <w:ilvl w:val="0"/>
          <w:numId w:val="0"/>
        </w:numPr>
        <w:spacing w:before="156" w:after="156"/>
        <w:ind w:firstLineChars="200" w:firstLine="420"/>
      </w:pPr>
      <w:r>
        <w:rPr>
          <w:rFonts w:hint="eastAsia"/>
        </w:rPr>
        <w:t>样品流转单元 sample transfer</w:t>
      </w:r>
      <w:r>
        <w:t>ring</w:t>
      </w:r>
      <w:r>
        <w:rPr>
          <w:rFonts w:hint="eastAsia"/>
        </w:rPr>
        <w:t xml:space="preserve"> unit</w:t>
      </w:r>
    </w:p>
    <w:p w14:paraId="4B45DE65" w14:textId="77777777" w:rsidR="00985D53" w:rsidRDefault="00000000">
      <w:pPr>
        <w:spacing w:line="360" w:lineRule="auto"/>
        <w:ind w:firstLineChars="200" w:firstLine="420"/>
      </w:pPr>
      <w:r>
        <w:rPr>
          <w:rFonts w:hint="eastAsia"/>
        </w:rPr>
        <w:t>完成样品在系统各单元中必要的转移，可采用传送带、移动机器人等方式</w:t>
      </w:r>
      <w:r>
        <w:rPr>
          <w:rFonts w:ascii="宋体" w:hAnsi="宋体" w:hint="eastAsia"/>
        </w:rPr>
        <w:t>。</w:t>
      </w:r>
    </w:p>
    <w:p w14:paraId="52719771" w14:textId="77777777" w:rsidR="00985D53" w:rsidRDefault="00985D53">
      <w:pPr>
        <w:pStyle w:val="affd"/>
        <w:tabs>
          <w:tab w:val="center" w:pos="4201"/>
          <w:tab w:val="right" w:leader="dot" w:pos="9298"/>
        </w:tabs>
        <w:spacing w:before="156" w:after="156"/>
      </w:pPr>
    </w:p>
    <w:p w14:paraId="6ACBA037" w14:textId="77777777" w:rsidR="00985D53" w:rsidRDefault="00000000">
      <w:pPr>
        <w:pStyle w:val="affd"/>
        <w:numPr>
          <w:ilvl w:val="0"/>
          <w:numId w:val="0"/>
        </w:numPr>
        <w:spacing w:before="156" w:after="156"/>
        <w:ind w:firstLineChars="200" w:firstLine="420"/>
      </w:pPr>
      <w:r>
        <w:t xml:space="preserve">样品制备单元 </w:t>
      </w:r>
      <w:r>
        <w:rPr>
          <w:rFonts w:hint="eastAsia"/>
        </w:rPr>
        <w:t>sample preparation unit</w:t>
      </w:r>
    </w:p>
    <w:p w14:paraId="20CE59D7" w14:textId="77777777" w:rsidR="00985D53" w:rsidRDefault="00000000">
      <w:pPr>
        <w:spacing w:line="360" w:lineRule="auto"/>
        <w:ind w:firstLine="420"/>
        <w:rPr>
          <w:rFonts w:ascii="宋体" w:hAnsi="宋体" w:hint="eastAsia"/>
        </w:rPr>
      </w:pPr>
      <w:r>
        <w:rPr>
          <w:rFonts w:ascii="宋体" w:hAnsi="宋体"/>
        </w:rPr>
        <w:t>将待</w:t>
      </w:r>
      <w:r>
        <w:rPr>
          <w:rFonts w:ascii="宋体" w:hAnsi="宋体" w:hint="eastAsia"/>
        </w:rPr>
        <w:t>检</w:t>
      </w:r>
      <w:r>
        <w:rPr>
          <w:rFonts w:ascii="宋体" w:hAnsi="宋体"/>
        </w:rPr>
        <w:t>样品处理为均匀、具有代表性的样品的功能单元</w:t>
      </w:r>
      <w:r>
        <w:rPr>
          <w:rFonts w:ascii="宋体" w:hAnsi="宋体" w:hint="eastAsia"/>
        </w:rPr>
        <w:t>。</w:t>
      </w:r>
    </w:p>
    <w:p w14:paraId="27594A53" w14:textId="77777777" w:rsidR="00985D53" w:rsidRDefault="00985D53">
      <w:pPr>
        <w:pStyle w:val="affd"/>
        <w:spacing w:before="156" w:after="156"/>
      </w:pPr>
    </w:p>
    <w:p w14:paraId="278514FD" w14:textId="77777777" w:rsidR="00985D53" w:rsidRDefault="00000000">
      <w:pPr>
        <w:pStyle w:val="affd"/>
        <w:numPr>
          <w:ilvl w:val="0"/>
          <w:numId w:val="0"/>
        </w:numPr>
        <w:spacing w:before="156" w:after="156"/>
        <w:ind w:firstLineChars="200" w:firstLine="420"/>
      </w:pPr>
      <w:r>
        <w:rPr>
          <w:rFonts w:hint="eastAsia"/>
        </w:rPr>
        <w:t>取样单元 sample drawing unit</w:t>
      </w:r>
    </w:p>
    <w:p w14:paraId="378308A6" w14:textId="77777777" w:rsidR="00985D53" w:rsidRDefault="00000000">
      <w:pPr>
        <w:spacing w:line="360" w:lineRule="auto"/>
        <w:ind w:firstLineChars="200" w:firstLine="420"/>
        <w:rPr>
          <w:rFonts w:ascii="宋体" w:hAnsi="宋体" w:hint="eastAsia"/>
        </w:rPr>
      </w:pPr>
      <w:r>
        <w:rPr>
          <w:rFonts w:hint="eastAsia"/>
        </w:rPr>
        <w:t>从样品容器中分取适量样品，用于后续环节</w:t>
      </w:r>
      <w:r>
        <w:rPr>
          <w:rFonts w:ascii="宋体" w:hAnsi="宋体" w:hint="eastAsia"/>
        </w:rPr>
        <w:t>。</w:t>
      </w:r>
    </w:p>
    <w:p w14:paraId="38EFA0DF" w14:textId="77777777" w:rsidR="00985D53" w:rsidRDefault="00985D53">
      <w:pPr>
        <w:pStyle w:val="affd"/>
        <w:spacing w:before="156" w:after="156"/>
        <w:rPr>
          <w:rFonts w:ascii="宋体" w:eastAsia="宋体" w:hAnsi="宋体" w:hint="eastAsia"/>
          <w:szCs w:val="21"/>
        </w:rPr>
      </w:pPr>
    </w:p>
    <w:p w14:paraId="5BFB594F" w14:textId="77777777" w:rsidR="00985D53" w:rsidRDefault="00000000">
      <w:pPr>
        <w:pStyle w:val="affd"/>
        <w:numPr>
          <w:ilvl w:val="0"/>
          <w:numId w:val="0"/>
        </w:numPr>
        <w:spacing w:before="156" w:after="156"/>
        <w:ind w:firstLineChars="200" w:firstLine="420"/>
      </w:pPr>
      <w:r>
        <w:rPr>
          <w:rFonts w:hint="eastAsia"/>
        </w:rPr>
        <w:t>样品前处理单元 sample pre-trea</w:t>
      </w:r>
      <w:r>
        <w:t>ting</w:t>
      </w:r>
      <w:r>
        <w:rPr>
          <w:rFonts w:hint="eastAsia"/>
        </w:rPr>
        <w:t xml:space="preserve"> unit</w:t>
      </w:r>
    </w:p>
    <w:p w14:paraId="549E24C8" w14:textId="77777777" w:rsidR="00985D53" w:rsidRDefault="00000000">
      <w:pPr>
        <w:spacing w:line="360" w:lineRule="auto"/>
        <w:ind w:firstLineChars="200" w:firstLine="420"/>
        <w:rPr>
          <w:rFonts w:ascii="宋体" w:hAnsi="宋体" w:hint="eastAsia"/>
        </w:rPr>
      </w:pPr>
      <w:r>
        <w:rPr>
          <w:rFonts w:ascii="宋体" w:hAnsi="宋体" w:hint="eastAsia"/>
        </w:rPr>
        <w:t>将待检样品进行一系列化学或物理操作，使其转化为适合分析仪器检测形态的单元。</w:t>
      </w:r>
    </w:p>
    <w:p w14:paraId="51F5FAE0" w14:textId="77777777" w:rsidR="00985D53" w:rsidRDefault="00985D53">
      <w:pPr>
        <w:pStyle w:val="affd"/>
        <w:spacing w:before="156" w:after="156"/>
      </w:pPr>
    </w:p>
    <w:p w14:paraId="64A644A1" w14:textId="77777777" w:rsidR="00985D53" w:rsidRDefault="00000000">
      <w:pPr>
        <w:pStyle w:val="affd"/>
        <w:numPr>
          <w:ilvl w:val="0"/>
          <w:numId w:val="0"/>
        </w:numPr>
        <w:spacing w:before="156" w:after="156"/>
        <w:ind w:firstLineChars="200" w:firstLine="420"/>
      </w:pPr>
      <w:r>
        <w:rPr>
          <w:rFonts w:hint="eastAsia"/>
        </w:rPr>
        <w:t>分析仪器单元 analytical instrument unit</w:t>
      </w:r>
    </w:p>
    <w:p w14:paraId="59A3CBD9" w14:textId="77777777" w:rsidR="00985D53" w:rsidRDefault="00000000">
      <w:pPr>
        <w:spacing w:line="360" w:lineRule="auto"/>
        <w:ind w:firstLineChars="200" w:firstLine="420"/>
        <w:rPr>
          <w:rFonts w:ascii="宋体" w:hAnsi="宋体" w:hint="eastAsia"/>
        </w:rPr>
      </w:pPr>
      <w:r>
        <w:rPr>
          <w:rFonts w:ascii="宋体" w:hAnsi="宋体" w:hint="eastAsia"/>
        </w:rPr>
        <w:t>可进行理化参数定性或定量分析检测的仪器单元，集成于分析仪器智能化系统中。</w:t>
      </w:r>
    </w:p>
    <w:p w14:paraId="7BD02B3B" w14:textId="77777777" w:rsidR="00985D53" w:rsidRDefault="00985D53">
      <w:pPr>
        <w:pStyle w:val="affd"/>
        <w:spacing w:before="156" w:after="156"/>
        <w:rPr>
          <w:rFonts w:ascii="宋体" w:eastAsia="宋体" w:hAnsi="宋体" w:hint="eastAsia"/>
          <w:szCs w:val="21"/>
        </w:rPr>
      </w:pPr>
    </w:p>
    <w:p w14:paraId="7C1769BF" w14:textId="77777777" w:rsidR="00985D53" w:rsidRDefault="00000000">
      <w:pPr>
        <w:pStyle w:val="affd"/>
        <w:numPr>
          <w:ilvl w:val="0"/>
          <w:numId w:val="0"/>
        </w:numPr>
        <w:spacing w:before="156" w:after="156"/>
        <w:ind w:firstLineChars="200" w:firstLine="420"/>
      </w:pPr>
      <w:r>
        <w:rPr>
          <w:rFonts w:hint="eastAsia"/>
        </w:rPr>
        <w:t>废物管理单元 waste managing unit</w:t>
      </w:r>
    </w:p>
    <w:p w14:paraId="2940B335" w14:textId="77777777" w:rsidR="00985D53" w:rsidRDefault="00000000">
      <w:pPr>
        <w:pStyle w:val="afffffffffff9"/>
        <w:rPr>
          <w:rFonts w:hAnsi="宋体" w:hint="eastAsia"/>
        </w:rPr>
      </w:pPr>
      <w:r>
        <w:rPr>
          <w:rFonts w:hAnsi="宋体" w:hint="eastAsia"/>
        </w:rPr>
        <w:t>根据各单元产生的废物性质，进行分类收集或处置的单元。</w:t>
      </w:r>
    </w:p>
    <w:p w14:paraId="3227C49B" w14:textId="77777777" w:rsidR="00985D53" w:rsidRDefault="00985D53">
      <w:pPr>
        <w:pStyle w:val="affd"/>
        <w:spacing w:before="156" w:after="156"/>
        <w:rPr>
          <w:rFonts w:ascii="宋体" w:eastAsia="宋体" w:hAnsi="宋体" w:hint="eastAsia"/>
          <w:szCs w:val="21"/>
        </w:rPr>
      </w:pPr>
    </w:p>
    <w:p w14:paraId="3AAE4BAB" w14:textId="77777777" w:rsidR="00985D53" w:rsidRDefault="00000000">
      <w:pPr>
        <w:pStyle w:val="affd"/>
        <w:numPr>
          <w:ilvl w:val="0"/>
          <w:numId w:val="0"/>
        </w:numPr>
        <w:spacing w:before="156" w:after="156"/>
        <w:ind w:firstLineChars="200" w:firstLine="420"/>
      </w:pPr>
      <w:r>
        <w:rPr>
          <w:rFonts w:hint="eastAsia"/>
        </w:rPr>
        <w:t xml:space="preserve">试剂耗材管理单元 </w:t>
      </w:r>
      <w:proofErr w:type="spellStart"/>
      <w:r>
        <w:rPr>
          <w:rFonts w:hint="eastAsia"/>
        </w:rPr>
        <w:t>rengents</w:t>
      </w:r>
      <w:proofErr w:type="spellEnd"/>
      <w:r>
        <w:rPr>
          <w:rFonts w:hint="eastAsia"/>
        </w:rPr>
        <w:t xml:space="preserve"> and consumables manag</w:t>
      </w:r>
      <w:r>
        <w:t>ing</w:t>
      </w:r>
      <w:r>
        <w:rPr>
          <w:rFonts w:hint="eastAsia"/>
        </w:rPr>
        <w:t xml:space="preserve"> unit</w:t>
      </w:r>
    </w:p>
    <w:p w14:paraId="4B99C566" w14:textId="77777777" w:rsidR="00985D53" w:rsidRDefault="00000000">
      <w:pPr>
        <w:pStyle w:val="afffffffffff9"/>
        <w:rPr>
          <w:rFonts w:hAnsi="宋体" w:hint="eastAsia"/>
        </w:rPr>
      </w:pPr>
      <w:r>
        <w:rPr>
          <w:rFonts w:hAnsi="宋体"/>
        </w:rPr>
        <w:t>对各单元所需的试剂和耗材进行</w:t>
      </w:r>
      <w:r>
        <w:rPr>
          <w:rFonts w:hAnsi="宋体" w:hint="eastAsia"/>
        </w:rPr>
        <w:t>接收、保存、流转及替换等操作。</w:t>
      </w:r>
    </w:p>
    <w:p w14:paraId="6536B192" w14:textId="77777777" w:rsidR="00985D53" w:rsidRDefault="00985D53">
      <w:pPr>
        <w:pStyle w:val="affd"/>
        <w:spacing w:before="156" w:after="156"/>
        <w:rPr>
          <w:rFonts w:ascii="宋体" w:eastAsia="宋体" w:hAnsi="宋体" w:hint="eastAsia"/>
          <w:strike/>
          <w:szCs w:val="21"/>
        </w:rPr>
      </w:pPr>
    </w:p>
    <w:p w14:paraId="7E470DDE" w14:textId="77777777" w:rsidR="00985D53" w:rsidRDefault="00000000">
      <w:pPr>
        <w:pStyle w:val="affd"/>
        <w:numPr>
          <w:ilvl w:val="0"/>
          <w:numId w:val="0"/>
        </w:numPr>
        <w:spacing w:before="156" w:after="156"/>
        <w:ind w:firstLineChars="200" w:firstLine="420"/>
      </w:pPr>
      <w:r>
        <w:rPr>
          <w:rFonts w:hint="eastAsia"/>
        </w:rPr>
        <w:lastRenderedPageBreak/>
        <w:t>辅助单元 auxiliary unit</w:t>
      </w:r>
    </w:p>
    <w:p w14:paraId="06EC0A11" w14:textId="08A3F57B" w:rsidR="00985D53" w:rsidRDefault="00000000">
      <w:pPr>
        <w:spacing w:line="360" w:lineRule="auto"/>
        <w:ind w:firstLineChars="200" w:firstLine="420"/>
        <w:rPr>
          <w:rFonts w:ascii="宋体" w:hAnsi="宋体" w:hint="eastAsia"/>
        </w:rPr>
      </w:pPr>
      <w:r>
        <w:rPr>
          <w:rFonts w:ascii="宋体" w:hAnsi="宋体" w:hint="eastAsia"/>
        </w:rPr>
        <w:t>可通过选择性增加纯水供应单元、清洗单元、环境控制单元等辅助单元，以提升智能检测系统应用的便捷性。</w:t>
      </w:r>
    </w:p>
    <w:p w14:paraId="284AF0F0" w14:textId="77777777" w:rsidR="00985D53" w:rsidRDefault="00985D53">
      <w:pPr>
        <w:pStyle w:val="affd"/>
        <w:spacing w:before="156" w:after="156"/>
        <w:rPr>
          <w:rFonts w:ascii="宋体" w:eastAsia="宋体" w:hAnsi="宋体" w:hint="eastAsia"/>
          <w:strike/>
          <w:szCs w:val="21"/>
        </w:rPr>
      </w:pPr>
    </w:p>
    <w:p w14:paraId="5E09FAF5" w14:textId="77777777" w:rsidR="00985D53" w:rsidRDefault="00000000">
      <w:pPr>
        <w:pStyle w:val="affd"/>
        <w:numPr>
          <w:ilvl w:val="0"/>
          <w:numId w:val="0"/>
        </w:numPr>
        <w:spacing w:before="156" w:after="156"/>
        <w:ind w:firstLineChars="200" w:firstLine="420"/>
        <w:rPr>
          <w:strike/>
        </w:rPr>
      </w:pPr>
      <w:r>
        <w:rPr>
          <w:rFonts w:hint="eastAsia"/>
        </w:rPr>
        <w:t>机器学习算法</w:t>
      </w:r>
      <w:r>
        <w:t xml:space="preserve"> machine learning algorithm</w:t>
      </w:r>
    </w:p>
    <w:p w14:paraId="3FED65B1" w14:textId="77777777" w:rsidR="00985D53" w:rsidRDefault="00000000">
      <w:pPr>
        <w:pStyle w:val="afffffffffff9"/>
        <w:rPr>
          <w:rFonts w:hAnsi="宋体" w:hint="eastAsia"/>
          <w:kern w:val="2"/>
          <w:szCs w:val="21"/>
        </w:rPr>
      </w:pPr>
      <w:r>
        <w:rPr>
          <w:rFonts w:hAnsi="宋体" w:hint="eastAsia"/>
          <w:kern w:val="2"/>
          <w:szCs w:val="21"/>
        </w:rPr>
        <w:t>功能单元通过学习新知识技能或整理已有知识技能以改进运行与检测性能的算法。</w:t>
      </w:r>
    </w:p>
    <w:p w14:paraId="1163053B" w14:textId="77777777" w:rsidR="00985D53" w:rsidRDefault="00000000">
      <w:pPr>
        <w:pStyle w:val="affc"/>
        <w:spacing w:before="312" w:after="312"/>
      </w:pPr>
      <w:bookmarkStart w:id="43" w:name="_Hlk118367609"/>
      <w:r>
        <w:rPr>
          <w:rFonts w:hint="eastAsia"/>
        </w:rPr>
        <w:t>分析仪器智能化系统组成</w:t>
      </w:r>
    </w:p>
    <w:bookmarkEnd w:id="43"/>
    <w:p w14:paraId="1ECC5851" w14:textId="77777777" w:rsidR="00985D53" w:rsidRDefault="00000000">
      <w:pPr>
        <w:spacing w:line="360" w:lineRule="auto"/>
        <w:ind w:firstLineChars="200" w:firstLine="420"/>
        <w:rPr>
          <w:rFonts w:ascii="宋体" w:hAnsi="宋体" w:hint="eastAsia"/>
        </w:rPr>
      </w:pPr>
      <w:r>
        <w:rPr>
          <w:rFonts w:ascii="宋体" w:hAnsi="宋体" w:hint="eastAsia"/>
        </w:rPr>
        <w:t>分析仪器智能化系统（以下简称“智能化系统”）由主控单元、样品识别单元、样品保存单元、样品流转单元、</w:t>
      </w:r>
      <w:r>
        <w:rPr>
          <w:rFonts w:ascii="宋体" w:hAnsi="宋体"/>
        </w:rPr>
        <w:t>样品制备单元、</w:t>
      </w:r>
      <w:r>
        <w:rPr>
          <w:rFonts w:ascii="宋体" w:hAnsi="宋体" w:hint="eastAsia"/>
        </w:rPr>
        <w:t>取样单元、样品前处理单元、分析仪器单元、废物管理单元、试剂耗材管理单元及相关辅助单元等组成。</w:t>
      </w:r>
    </w:p>
    <w:p w14:paraId="2064D187" w14:textId="77777777" w:rsidR="00985D53" w:rsidRDefault="00000000">
      <w:pPr>
        <w:spacing w:line="360" w:lineRule="auto"/>
        <w:jc w:val="center"/>
        <w:rPr>
          <w:rFonts w:ascii="monospace" w:hAnsi="monospace" w:cs="monospace" w:hint="eastAsia"/>
          <w:sz w:val="0"/>
          <w:szCs w:val="0"/>
          <w:shd w:val="clear" w:color="auto" w:fill="ECECEC"/>
        </w:rPr>
      </w:pPr>
      <w:r>
        <w:rPr>
          <w:rFonts w:ascii="monospace" w:eastAsia="monospace" w:hAnsi="monospace" w:cs="monospace"/>
          <w:sz w:val="0"/>
          <w:szCs w:val="0"/>
          <w:shd w:val="clear" w:color="auto" w:fill="ECECEC"/>
        </w:rPr>
        <w:t>%3CmxGraphModel%3E%3Croot%3E%3CmxCell%20id%3D%220%22%2F%3E%3CmxCell%20id%3D%221%22%20parent%3D%220%22%2F%3E%3CmxCell%20id%3D%222%22%20parent%3D%221%22%20style%3D%22rounded%3D0%3BwhiteSpace%3Dwrap%3Bhtml%3D1%3Brotation%3D0%3Bdashed%3D1%3B%22%20value%3D%22%E6%A0%B7%26lt%3Bdiv%26gt%3B%E5%93%81%26lt%3B%2Fdiv%26gt%3B%26lt%3Bdiv%26gt%3B%E5%88%B6%26lt%3B%2Fdiv%26gt%3B%26lt%3Bdiv%26gt%3B%E5%A4%87%26lt%3B%2Fdiv%26gt%3B%26lt%3Bdiv%26gt%3B%E6%A8%A1%26lt%3B%2Fdiv%26gt%3B%26lt%3Bdiv%26gt%3B%E5%9D%97%26lt%3B%2Fdiv%26gt%3B%22%20vertex%3D%221%22%3E%3CmxGeometry%20height%3D%22170%22%20width%3D%2230%22%20x%3D%22520%22%20y%3D%22190%22%20as%3D%22geometry%22%2F%3E%3C%2FmxCell%3E%3C%2Froot%3E%3C%2FmxGraphModel%3E</w:t>
      </w:r>
      <w:r>
        <w:rPr>
          <w:rFonts w:ascii="monospace" w:hAnsi="monospace" w:cs="monospace" w:hint="eastAsia"/>
          <w:noProof/>
          <w:sz w:val="0"/>
          <w:szCs w:val="0"/>
          <w:shd w:val="clear" w:color="auto" w:fill="ECECEC"/>
        </w:rPr>
        <w:drawing>
          <wp:inline distT="0" distB="0" distL="114300" distR="114300" wp14:anchorId="72EACB97" wp14:editId="34916766">
            <wp:extent cx="4478020" cy="2595880"/>
            <wp:effectExtent l="0" t="0" r="17780" b="13970"/>
            <wp:docPr id="1" name="图片 1" descr="构成图26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构成图260617"/>
                    <pic:cNvPicPr>
                      <a:picLocks noChangeAspect="1"/>
                    </pic:cNvPicPr>
                  </pic:nvPicPr>
                  <pic:blipFill>
                    <a:blip r:embed="rId17"/>
                    <a:stretch>
                      <a:fillRect/>
                    </a:stretch>
                  </pic:blipFill>
                  <pic:spPr>
                    <a:xfrm>
                      <a:off x="0" y="0"/>
                      <a:ext cx="4478020" cy="2595880"/>
                    </a:xfrm>
                    <a:prstGeom prst="rect">
                      <a:avLst/>
                    </a:prstGeom>
                  </pic:spPr>
                </pic:pic>
              </a:graphicData>
            </a:graphic>
          </wp:inline>
        </w:drawing>
      </w:r>
    </w:p>
    <w:p w14:paraId="56C6E110" w14:textId="77777777" w:rsidR="00985D53" w:rsidRDefault="00000000">
      <w:pPr>
        <w:spacing w:line="360" w:lineRule="auto"/>
        <w:jc w:val="center"/>
        <w:rPr>
          <w:rFonts w:ascii="黑体" w:eastAsia="黑体" w:hAnsi="黑体" w:cs="黑体" w:hint="eastAsia"/>
        </w:rPr>
      </w:pPr>
      <w:r>
        <w:rPr>
          <w:rFonts w:ascii="黑体" w:eastAsia="黑体" w:hAnsi="黑体" w:cs="黑体" w:hint="eastAsia"/>
        </w:rPr>
        <w:t>图4.1 分析仪器智能化系统构成图</w:t>
      </w:r>
    </w:p>
    <w:p w14:paraId="26B5056C" w14:textId="77777777" w:rsidR="00985D53" w:rsidRDefault="00000000">
      <w:pPr>
        <w:pStyle w:val="affc"/>
        <w:spacing w:before="312" w:after="312"/>
      </w:pPr>
      <w:r>
        <w:rPr>
          <w:rFonts w:hint="eastAsia"/>
        </w:rPr>
        <w:t>分析仪器智能化系统等级划分</w:t>
      </w:r>
    </w:p>
    <w:p w14:paraId="099DB536" w14:textId="77777777" w:rsidR="00985D53" w:rsidRDefault="00000000">
      <w:pPr>
        <w:pStyle w:val="affd"/>
        <w:spacing w:before="156" w:after="156"/>
      </w:pPr>
      <w:r>
        <w:rPr>
          <w:rFonts w:hint="eastAsia"/>
        </w:rPr>
        <w:t>划分原则</w:t>
      </w:r>
    </w:p>
    <w:p w14:paraId="023D9C35" w14:textId="77777777" w:rsidR="00985D53" w:rsidRDefault="00000000">
      <w:pPr>
        <w:spacing w:line="360" w:lineRule="auto"/>
        <w:ind w:firstLineChars="200" w:firstLine="420"/>
      </w:pPr>
      <w:r>
        <w:rPr>
          <w:rFonts w:hint="eastAsia"/>
        </w:rPr>
        <w:t>基于智能化系统的自动化及智能化程度，对智能化系统完成取样与样品前处理、检测过程、数据审核过程与质量管理过程中对操作人员的依赖程度，以及对智能化系统的数据运用程度和自主学习能力进行划分，智能化程度分为</w:t>
      </w:r>
      <w:r>
        <w:rPr>
          <w:rFonts w:hint="eastAsia"/>
        </w:rPr>
        <w:t>1</w:t>
      </w:r>
      <w:r>
        <w:rPr>
          <w:rFonts w:hint="eastAsia"/>
        </w:rPr>
        <w:t>级、</w:t>
      </w:r>
      <w:r>
        <w:rPr>
          <w:rFonts w:hint="eastAsia"/>
        </w:rPr>
        <w:t>2</w:t>
      </w:r>
      <w:r>
        <w:rPr>
          <w:rFonts w:hint="eastAsia"/>
        </w:rPr>
        <w:t>级、</w:t>
      </w:r>
      <w:r>
        <w:rPr>
          <w:rFonts w:hint="eastAsia"/>
        </w:rPr>
        <w:t>3</w:t>
      </w:r>
      <w:r>
        <w:rPr>
          <w:rFonts w:hint="eastAsia"/>
        </w:rPr>
        <w:t>级和</w:t>
      </w:r>
      <w:r>
        <w:rPr>
          <w:rFonts w:hint="eastAsia"/>
        </w:rPr>
        <w:t>4</w:t>
      </w:r>
      <w:r>
        <w:rPr>
          <w:rFonts w:hint="eastAsia"/>
        </w:rPr>
        <w:t>级。</w:t>
      </w:r>
    </w:p>
    <w:p w14:paraId="109E4A97" w14:textId="77777777" w:rsidR="00985D53" w:rsidRDefault="00000000">
      <w:pPr>
        <w:pStyle w:val="affd"/>
        <w:spacing w:before="156" w:after="156"/>
      </w:pPr>
      <w:r>
        <w:rPr>
          <w:rFonts w:hint="eastAsia"/>
        </w:rPr>
        <w:lastRenderedPageBreak/>
        <w:t>划分要素</w:t>
      </w:r>
    </w:p>
    <w:p w14:paraId="23A03237" w14:textId="77777777" w:rsidR="00985D53" w:rsidRDefault="00000000">
      <w:pPr>
        <w:spacing w:line="360" w:lineRule="auto"/>
        <w:ind w:firstLineChars="200" w:firstLine="420"/>
      </w:pPr>
      <w:r>
        <w:rPr>
          <w:rFonts w:hint="eastAsia"/>
        </w:rPr>
        <w:t>基于以下</w:t>
      </w:r>
      <w:r>
        <w:rPr>
          <w:rFonts w:hint="eastAsia"/>
        </w:rPr>
        <w:t>4</w:t>
      </w:r>
      <w:r>
        <w:rPr>
          <w:rFonts w:hint="eastAsia"/>
        </w:rPr>
        <w:t>个要素对智能化系统等级进行划分：</w:t>
      </w:r>
    </w:p>
    <w:p w14:paraId="53B32AAA" w14:textId="77777777" w:rsidR="00985D53" w:rsidRDefault="00000000">
      <w:pPr>
        <w:spacing w:line="360" w:lineRule="auto"/>
        <w:ind w:firstLineChars="200" w:firstLine="420"/>
      </w:pPr>
      <w:r>
        <w:rPr>
          <w:rFonts w:hint="eastAsia"/>
        </w:rPr>
        <w:t>——分析仪器智能化程度；</w:t>
      </w:r>
    </w:p>
    <w:p w14:paraId="1B78AEED" w14:textId="77777777" w:rsidR="00985D53" w:rsidRDefault="00000000">
      <w:pPr>
        <w:spacing w:line="360" w:lineRule="auto"/>
        <w:ind w:firstLineChars="200" w:firstLine="420"/>
      </w:pPr>
      <w:r>
        <w:rPr>
          <w:rFonts w:hint="eastAsia"/>
        </w:rPr>
        <w:t>——数据审核与质量管理智能化程度；</w:t>
      </w:r>
    </w:p>
    <w:p w14:paraId="7FDB748A" w14:textId="77777777" w:rsidR="00985D53" w:rsidRDefault="00000000">
      <w:pPr>
        <w:spacing w:line="360" w:lineRule="auto"/>
        <w:ind w:firstLineChars="200" w:firstLine="420"/>
      </w:pPr>
      <w:r>
        <w:rPr>
          <w:rFonts w:hint="eastAsia"/>
        </w:rPr>
        <w:t>——</w:t>
      </w:r>
      <w:proofErr w:type="gramStart"/>
      <w:r>
        <w:rPr>
          <w:rFonts w:hint="eastAsia"/>
        </w:rPr>
        <w:t>检测全</w:t>
      </w:r>
      <w:proofErr w:type="gramEnd"/>
      <w:r>
        <w:rPr>
          <w:rFonts w:hint="eastAsia"/>
        </w:rPr>
        <w:t>流程智能化程度；</w:t>
      </w:r>
    </w:p>
    <w:p w14:paraId="2112C60D" w14:textId="77777777" w:rsidR="00985D53" w:rsidRDefault="00000000">
      <w:pPr>
        <w:spacing w:line="360" w:lineRule="auto"/>
        <w:ind w:firstLineChars="200" w:firstLine="420"/>
      </w:pPr>
      <w:r>
        <w:rPr>
          <w:rFonts w:hint="eastAsia"/>
        </w:rPr>
        <w:t>——是否具备数据运用与自主学习能力。</w:t>
      </w:r>
    </w:p>
    <w:p w14:paraId="68449432" w14:textId="77777777" w:rsidR="00985D53" w:rsidRDefault="00000000">
      <w:pPr>
        <w:spacing w:line="360" w:lineRule="auto"/>
        <w:ind w:firstLineChars="200" w:firstLine="360"/>
      </w:pPr>
      <w:r>
        <w:rPr>
          <w:rFonts w:hint="eastAsia"/>
          <w:sz w:val="18"/>
          <w:szCs w:val="18"/>
        </w:rPr>
        <w:t>注：分析仪器智能化系统的实验室如需向社会提供具有证明作用的数据、结果，需要符合</w:t>
      </w:r>
      <w:r>
        <w:rPr>
          <w:rFonts w:hint="eastAsia"/>
          <w:sz w:val="18"/>
          <w:szCs w:val="18"/>
        </w:rPr>
        <w:t xml:space="preserve">CMA </w:t>
      </w:r>
      <w:r>
        <w:rPr>
          <w:rFonts w:hint="eastAsia"/>
          <w:sz w:val="18"/>
          <w:szCs w:val="18"/>
        </w:rPr>
        <w:t>资质认定和</w:t>
      </w:r>
      <w:r>
        <w:rPr>
          <w:rFonts w:hint="eastAsia"/>
          <w:sz w:val="18"/>
          <w:szCs w:val="18"/>
        </w:rPr>
        <w:t>/</w:t>
      </w:r>
      <w:r>
        <w:rPr>
          <w:rFonts w:hint="eastAsia"/>
          <w:sz w:val="18"/>
          <w:szCs w:val="18"/>
        </w:rPr>
        <w:t>或</w:t>
      </w:r>
      <w:r>
        <w:rPr>
          <w:rFonts w:hint="eastAsia"/>
          <w:sz w:val="18"/>
          <w:szCs w:val="18"/>
        </w:rPr>
        <w:t xml:space="preserve">CNAS </w:t>
      </w:r>
      <w:r>
        <w:rPr>
          <w:rFonts w:hint="eastAsia"/>
          <w:sz w:val="18"/>
          <w:szCs w:val="18"/>
        </w:rPr>
        <w:t>认可的文件，其内容可参考附录</w:t>
      </w:r>
      <w:r>
        <w:rPr>
          <w:rFonts w:hint="eastAsia"/>
          <w:sz w:val="18"/>
          <w:szCs w:val="18"/>
        </w:rPr>
        <w:t>A</w:t>
      </w:r>
      <w:r>
        <w:rPr>
          <w:rFonts w:hint="eastAsia"/>
          <w:sz w:val="18"/>
          <w:szCs w:val="18"/>
        </w:rPr>
        <w:t>。</w:t>
      </w:r>
    </w:p>
    <w:p w14:paraId="29F63A33" w14:textId="77777777" w:rsidR="00985D53" w:rsidRDefault="00000000">
      <w:pPr>
        <w:pStyle w:val="affd"/>
        <w:spacing w:before="156" w:after="156"/>
      </w:pPr>
      <w:r>
        <w:rPr>
          <w:rFonts w:hint="eastAsia"/>
        </w:rPr>
        <w:t>等级划分</w:t>
      </w:r>
    </w:p>
    <w:p w14:paraId="66238FEA" w14:textId="77777777" w:rsidR="00985D53" w:rsidRDefault="00000000">
      <w:pPr>
        <w:pStyle w:val="affe"/>
        <w:spacing w:before="156" w:after="156"/>
      </w:pPr>
      <w:r>
        <w:rPr>
          <w:rFonts w:hint="eastAsia"/>
        </w:rPr>
        <w:t>1级</w:t>
      </w:r>
    </w:p>
    <w:p w14:paraId="7D54F898" w14:textId="77777777" w:rsidR="00985D53" w:rsidRDefault="00000000">
      <w:pPr>
        <w:spacing w:line="360" w:lineRule="auto"/>
        <w:ind w:firstLineChars="200" w:firstLine="420"/>
      </w:pPr>
      <w:r>
        <w:rPr>
          <w:rFonts w:hint="eastAsia"/>
        </w:rPr>
        <w:t>智能化系统通过配置分析仪器单元，实现部分智能化功能。</w:t>
      </w:r>
    </w:p>
    <w:p w14:paraId="3FD1D156" w14:textId="77777777" w:rsidR="00985D53" w:rsidRDefault="00000000">
      <w:pPr>
        <w:spacing w:line="360" w:lineRule="auto"/>
        <w:ind w:firstLineChars="200" w:firstLine="420"/>
      </w:pPr>
      <w:r>
        <w:rPr>
          <w:rFonts w:hint="eastAsia"/>
        </w:rPr>
        <w:t>主要检测过程具备自动化能力；但取样、样品识别、制备、前处理、质量控制及数据审核等环节仍需人工完成。</w:t>
      </w:r>
    </w:p>
    <w:p w14:paraId="6F589C4B" w14:textId="77777777" w:rsidR="00985D53" w:rsidRDefault="00000000">
      <w:pPr>
        <w:pStyle w:val="affe"/>
        <w:spacing w:before="156" w:after="156"/>
      </w:pPr>
      <w:r>
        <w:rPr>
          <w:rFonts w:hint="eastAsia"/>
        </w:rPr>
        <w:t>2级</w:t>
      </w:r>
    </w:p>
    <w:p w14:paraId="3570D119" w14:textId="77777777" w:rsidR="00985D53" w:rsidRDefault="00000000">
      <w:pPr>
        <w:spacing w:line="360" w:lineRule="auto"/>
        <w:ind w:firstLineChars="200" w:firstLine="420"/>
      </w:pPr>
      <w:r>
        <w:rPr>
          <w:rFonts w:hint="eastAsia"/>
        </w:rPr>
        <w:t>智能化系统通过配置分析仪器单元及主控系统，实现部分智能化功能。</w:t>
      </w:r>
    </w:p>
    <w:p w14:paraId="44127CA1" w14:textId="77777777" w:rsidR="00985D53" w:rsidRDefault="00000000">
      <w:pPr>
        <w:spacing w:line="360" w:lineRule="auto"/>
        <w:ind w:firstLineChars="200" w:firstLine="420"/>
      </w:pPr>
      <w:r>
        <w:rPr>
          <w:rFonts w:hint="eastAsia"/>
        </w:rPr>
        <w:t>主要检测过程具备自动化能力，检测数据及质控数据可实现自动审核；但取样、样品识别、制备、前处理等环节仍需人工完成。</w:t>
      </w:r>
    </w:p>
    <w:p w14:paraId="14441072" w14:textId="77777777" w:rsidR="00985D53" w:rsidRDefault="00000000">
      <w:pPr>
        <w:pStyle w:val="affe"/>
        <w:spacing w:before="156" w:after="156"/>
      </w:pPr>
      <w:r>
        <w:rPr>
          <w:rFonts w:hint="eastAsia"/>
        </w:rPr>
        <w:t>3级</w:t>
      </w:r>
    </w:p>
    <w:p w14:paraId="1237A4BB" w14:textId="77777777" w:rsidR="00985D53" w:rsidRDefault="00000000">
      <w:pPr>
        <w:spacing w:line="360" w:lineRule="auto"/>
        <w:ind w:firstLineChars="200" w:firstLine="420"/>
      </w:pPr>
      <w:r>
        <w:rPr>
          <w:rFonts w:hint="eastAsia"/>
        </w:rPr>
        <w:t>智能化系统在进行检测任务时，通过配置分析仪器单元、其他流程单元、主控单元和智能化系统具备部分智能化功能。</w:t>
      </w:r>
    </w:p>
    <w:p w14:paraId="7BB76010" w14:textId="77777777" w:rsidR="00985D53" w:rsidRDefault="00000000">
      <w:pPr>
        <w:spacing w:line="360" w:lineRule="auto"/>
        <w:ind w:firstLineChars="200" w:firstLine="420"/>
      </w:pPr>
      <w:r>
        <w:rPr>
          <w:rFonts w:hint="eastAsia"/>
        </w:rPr>
        <w:t>具备从取样检测到数据结果处理的全流程自动化能力，可以大幅减轻实验操作人员的工作量。具备取样、样品制备、前处理及</w:t>
      </w:r>
      <w:proofErr w:type="gramStart"/>
      <w:r>
        <w:rPr>
          <w:rFonts w:hint="eastAsia"/>
        </w:rPr>
        <w:t>检测全</w:t>
      </w:r>
      <w:proofErr w:type="gramEnd"/>
      <w:r>
        <w:rPr>
          <w:rFonts w:hint="eastAsia"/>
        </w:rPr>
        <w:t>过程自动化，并对设备状态智能监控，智能质控，根据历史数据，完成检测数据初级审核，仍需要实验人员对结果二次审核，复杂样品仍需人工介入。</w:t>
      </w:r>
    </w:p>
    <w:p w14:paraId="44ED469D" w14:textId="77777777" w:rsidR="00985D53" w:rsidRDefault="00000000">
      <w:pPr>
        <w:spacing w:line="360" w:lineRule="auto"/>
        <w:ind w:firstLineChars="200" w:firstLine="420"/>
      </w:pPr>
      <w:r>
        <w:rPr>
          <w:rFonts w:hint="eastAsia"/>
        </w:rPr>
        <w:t>不能离开技术人员及质量管理人员的协助；不具备自主学习、自主优化改进的能力。</w:t>
      </w:r>
    </w:p>
    <w:p w14:paraId="5DBAD82A" w14:textId="77777777" w:rsidR="00985D53" w:rsidRDefault="00000000">
      <w:pPr>
        <w:pStyle w:val="affe"/>
        <w:spacing w:before="156" w:after="156"/>
      </w:pPr>
      <w:r>
        <w:rPr>
          <w:rFonts w:hint="eastAsia"/>
        </w:rPr>
        <w:t>4级</w:t>
      </w:r>
    </w:p>
    <w:p w14:paraId="6403A902" w14:textId="77777777" w:rsidR="00985D53" w:rsidRDefault="00000000">
      <w:pPr>
        <w:spacing w:line="360" w:lineRule="auto"/>
        <w:ind w:firstLineChars="200" w:firstLine="420"/>
      </w:pPr>
      <w:r>
        <w:t>智能化系统在进行检测任务时，通过配置分析仪器单元、其他流程单元、主控单元和智能化系统具备绝大部分智能化功能。</w:t>
      </w:r>
    </w:p>
    <w:p w14:paraId="7B77A530" w14:textId="77777777" w:rsidR="00985D53" w:rsidRDefault="00000000">
      <w:pPr>
        <w:spacing w:line="360" w:lineRule="auto"/>
        <w:ind w:firstLineChars="200" w:firstLine="420"/>
      </w:pPr>
      <w:r>
        <w:lastRenderedPageBreak/>
        <w:t>可进行分析仪器及智能化系统其他单元的部分自维护，可以解放实验操作人员、技术人员以及质量管理人员等多类人群；实验室具备感知、学习、进化能力；人工智能智能化系统在执行检测任务时，具备全部感知能力、决策能力、执行能力、其他综合能力，在其设计运行条件下持续执行检测任务的命令。</w:t>
      </w:r>
    </w:p>
    <w:p w14:paraId="38091F1E" w14:textId="77777777" w:rsidR="00985D53" w:rsidRDefault="00000000">
      <w:pPr>
        <w:pStyle w:val="affd"/>
        <w:spacing w:before="156" w:after="156"/>
      </w:pPr>
      <w:r>
        <w:rPr>
          <w:rFonts w:hint="eastAsia"/>
        </w:rPr>
        <w:t>分析仪器智能化系统各划分要素对应的功能要求</w:t>
      </w:r>
    </w:p>
    <w:p w14:paraId="50FBA554" w14:textId="77777777" w:rsidR="00985D53" w:rsidRDefault="00000000">
      <w:pPr>
        <w:pStyle w:val="affe"/>
        <w:spacing w:before="156" w:after="156"/>
      </w:pPr>
      <w:r>
        <w:rPr>
          <w:rFonts w:hint="eastAsia"/>
        </w:rPr>
        <w:t>分析仪器单元智能化的功能要求</w:t>
      </w:r>
    </w:p>
    <w:p w14:paraId="610262C7" w14:textId="77777777" w:rsidR="00985D53" w:rsidRDefault="00000000">
      <w:pPr>
        <w:spacing w:line="360" w:lineRule="auto"/>
        <w:ind w:firstLineChars="200" w:firstLine="420"/>
      </w:pPr>
      <w:r>
        <w:rPr>
          <w:rFonts w:hint="eastAsia"/>
        </w:rPr>
        <w:t>分析仪器单元智能化的功能要求，主要包括：</w:t>
      </w:r>
    </w:p>
    <w:p w14:paraId="33944F46" w14:textId="77777777" w:rsidR="00985D53" w:rsidRDefault="00000000">
      <w:pPr>
        <w:spacing w:line="360" w:lineRule="auto"/>
        <w:ind w:firstLineChars="200" w:firstLine="420"/>
      </w:pPr>
      <w:r>
        <w:rPr>
          <w:rFonts w:hint="eastAsia"/>
        </w:rPr>
        <w:t>——依据标准实现检测过程的全自动化；</w:t>
      </w:r>
    </w:p>
    <w:p w14:paraId="5BB2083F" w14:textId="77777777" w:rsidR="00985D53" w:rsidRDefault="00000000">
      <w:pPr>
        <w:spacing w:line="360" w:lineRule="auto"/>
        <w:ind w:firstLineChars="200" w:firstLine="420"/>
      </w:pPr>
      <w:r>
        <w:rPr>
          <w:rFonts w:hint="eastAsia"/>
        </w:rPr>
        <w:t>——实现数据计算智能化；</w:t>
      </w:r>
    </w:p>
    <w:p w14:paraId="57F32E3B" w14:textId="77777777" w:rsidR="00985D53" w:rsidRDefault="00000000">
      <w:pPr>
        <w:spacing w:line="360" w:lineRule="auto"/>
        <w:ind w:firstLineChars="200" w:firstLine="420"/>
      </w:pPr>
      <w:r>
        <w:rPr>
          <w:rFonts w:hint="eastAsia"/>
        </w:rPr>
        <w:t>——实现仪器状态自行监控；</w:t>
      </w:r>
    </w:p>
    <w:p w14:paraId="27416301" w14:textId="77777777" w:rsidR="00985D53" w:rsidRDefault="00000000">
      <w:pPr>
        <w:spacing w:line="360" w:lineRule="auto"/>
        <w:ind w:firstLineChars="200" w:firstLine="420"/>
      </w:pPr>
      <w:r>
        <w:rPr>
          <w:rFonts w:hint="eastAsia"/>
        </w:rPr>
        <w:t>——实现仪器部分自行维护功能，如自行反向冲洗等。</w:t>
      </w:r>
    </w:p>
    <w:p w14:paraId="127FE17A" w14:textId="77777777" w:rsidR="00985D53" w:rsidRDefault="00000000">
      <w:pPr>
        <w:pStyle w:val="affe"/>
        <w:spacing w:before="156" w:after="156"/>
      </w:pPr>
      <w:proofErr w:type="gramStart"/>
      <w:r>
        <w:rPr>
          <w:rFonts w:hint="eastAsia"/>
        </w:rPr>
        <w:t>检测全</w:t>
      </w:r>
      <w:proofErr w:type="gramEnd"/>
      <w:r>
        <w:rPr>
          <w:rFonts w:hint="eastAsia"/>
        </w:rPr>
        <w:t>流程智能化的功能要求</w:t>
      </w:r>
    </w:p>
    <w:p w14:paraId="4EF9BD11" w14:textId="77777777" w:rsidR="00985D53" w:rsidRDefault="00000000">
      <w:pPr>
        <w:spacing w:line="360" w:lineRule="auto"/>
        <w:ind w:firstLineChars="200" w:firstLine="420"/>
        <w:rPr>
          <w:b/>
          <w:bCs/>
        </w:rPr>
      </w:pPr>
      <w:proofErr w:type="gramStart"/>
      <w:r>
        <w:rPr>
          <w:rFonts w:hint="eastAsia"/>
        </w:rPr>
        <w:t>检测全</w:t>
      </w:r>
      <w:proofErr w:type="gramEnd"/>
      <w:r>
        <w:rPr>
          <w:rFonts w:hint="eastAsia"/>
        </w:rPr>
        <w:t>流程智能化的功能要求，主要包括：</w:t>
      </w:r>
    </w:p>
    <w:p w14:paraId="5DD71468" w14:textId="77777777" w:rsidR="00985D53" w:rsidRDefault="00000000">
      <w:pPr>
        <w:spacing w:line="360" w:lineRule="auto"/>
        <w:ind w:firstLineChars="200" w:firstLine="420"/>
      </w:pPr>
      <w:r>
        <w:rPr>
          <w:rFonts w:hint="eastAsia"/>
        </w:rPr>
        <w:t>——智能化识别样品，通过机器视觉、二维码、条形码、射频识别（</w:t>
      </w:r>
      <w:r>
        <w:rPr>
          <w:rFonts w:hAnsi="宋体"/>
        </w:rPr>
        <w:t>RFID</w:t>
      </w:r>
      <w:r>
        <w:rPr>
          <w:rFonts w:hAnsi="宋体" w:hint="eastAsia"/>
        </w:rPr>
        <w:t>）</w:t>
      </w:r>
      <w:r>
        <w:rPr>
          <w:rFonts w:hint="eastAsia"/>
        </w:rPr>
        <w:t>等手段；</w:t>
      </w:r>
    </w:p>
    <w:p w14:paraId="1F36D4D1" w14:textId="77777777" w:rsidR="00985D53" w:rsidRDefault="00000000">
      <w:pPr>
        <w:spacing w:line="360" w:lineRule="auto"/>
        <w:ind w:firstLineChars="200" w:firstLine="420"/>
        <w:rPr>
          <w:strike/>
        </w:rPr>
      </w:pPr>
      <w:r>
        <w:rPr>
          <w:rFonts w:hint="eastAsia"/>
        </w:rPr>
        <w:t>——智能化保存样品，依据标准规定的样品保存条件及有效期进行；</w:t>
      </w:r>
    </w:p>
    <w:p w14:paraId="158F1325" w14:textId="77777777" w:rsidR="00985D53" w:rsidRDefault="00000000">
      <w:pPr>
        <w:spacing w:line="360" w:lineRule="auto"/>
        <w:ind w:firstLineChars="200" w:firstLine="420"/>
      </w:pPr>
      <w:r>
        <w:rPr>
          <w:rFonts w:hint="eastAsia"/>
        </w:rPr>
        <w:t>——智能化样品流转；</w:t>
      </w:r>
    </w:p>
    <w:p w14:paraId="2CDE3547" w14:textId="77777777" w:rsidR="00985D53" w:rsidRDefault="00000000">
      <w:pPr>
        <w:spacing w:line="360" w:lineRule="auto"/>
        <w:ind w:firstLineChars="200" w:firstLine="420"/>
      </w:pPr>
      <w:r>
        <w:rPr>
          <w:rFonts w:hint="eastAsia"/>
        </w:rPr>
        <w:t>——</w:t>
      </w:r>
      <w:r>
        <w:t>智能化样品制备；</w:t>
      </w:r>
    </w:p>
    <w:p w14:paraId="63AEBF87" w14:textId="77777777" w:rsidR="00985D53" w:rsidRDefault="00000000">
      <w:pPr>
        <w:spacing w:line="360" w:lineRule="auto"/>
        <w:ind w:firstLineChars="200" w:firstLine="420"/>
      </w:pPr>
      <w:r>
        <w:rPr>
          <w:rFonts w:hint="eastAsia"/>
        </w:rPr>
        <w:t>——依据标准智能化取样；</w:t>
      </w:r>
    </w:p>
    <w:p w14:paraId="41F69CF9" w14:textId="77777777" w:rsidR="00985D53" w:rsidRDefault="00000000">
      <w:pPr>
        <w:spacing w:line="360" w:lineRule="auto"/>
        <w:ind w:firstLineChars="200" w:firstLine="420"/>
      </w:pPr>
      <w:r>
        <w:rPr>
          <w:rFonts w:hint="eastAsia"/>
        </w:rPr>
        <w:t>——依据标准智能化样品前处理，实现部分功能指复杂样品或部分复杂前处理仍需人工辅助；</w:t>
      </w:r>
    </w:p>
    <w:p w14:paraId="2CF0CAC2" w14:textId="77777777" w:rsidR="00985D53" w:rsidRDefault="00000000">
      <w:pPr>
        <w:spacing w:line="360" w:lineRule="auto"/>
        <w:ind w:firstLineChars="200" w:firstLine="420"/>
      </w:pPr>
      <w:r>
        <w:rPr>
          <w:rFonts w:hint="eastAsia"/>
        </w:rPr>
        <w:t>——依据标准智能化废物管理，废水和</w:t>
      </w:r>
      <w:proofErr w:type="gramStart"/>
      <w:r>
        <w:rPr>
          <w:rFonts w:hint="eastAsia"/>
        </w:rPr>
        <w:t>固废</w:t>
      </w:r>
      <w:proofErr w:type="gramEnd"/>
      <w:r>
        <w:rPr>
          <w:rFonts w:hint="eastAsia"/>
        </w:rPr>
        <w:t>以收集为主，废气应进行处理；</w:t>
      </w:r>
    </w:p>
    <w:p w14:paraId="2C9F4733" w14:textId="77777777" w:rsidR="00985D53" w:rsidRDefault="00000000">
      <w:pPr>
        <w:spacing w:line="360" w:lineRule="auto"/>
        <w:ind w:firstLineChars="200" w:firstLine="420"/>
      </w:pPr>
      <w:r>
        <w:rPr>
          <w:rFonts w:hint="eastAsia"/>
        </w:rPr>
        <w:t>——</w:t>
      </w:r>
      <w:r>
        <w:t>智能化</w:t>
      </w:r>
      <w:r>
        <w:rPr>
          <w:rFonts w:hint="eastAsia"/>
        </w:rPr>
        <w:t>试剂及耗材管理</w:t>
      </w:r>
      <w:r>
        <w:t>；</w:t>
      </w:r>
    </w:p>
    <w:p w14:paraId="757B3761" w14:textId="77777777" w:rsidR="00985D53" w:rsidRDefault="00000000">
      <w:pPr>
        <w:spacing w:line="360" w:lineRule="auto"/>
        <w:ind w:firstLineChars="200" w:firstLine="420"/>
      </w:pPr>
      <w:r>
        <w:rPr>
          <w:rFonts w:hint="eastAsia"/>
        </w:rPr>
        <w:t>——单元状态监控的智能化，监控系统</w:t>
      </w:r>
      <w:proofErr w:type="gramStart"/>
      <w:r>
        <w:rPr>
          <w:rFonts w:hint="eastAsia"/>
        </w:rPr>
        <w:t>除分析</w:t>
      </w:r>
      <w:proofErr w:type="gramEnd"/>
      <w:r>
        <w:rPr>
          <w:rFonts w:hint="eastAsia"/>
        </w:rPr>
        <w:t>仪器外其他单元的运行状态；</w:t>
      </w:r>
    </w:p>
    <w:p w14:paraId="13088BDD" w14:textId="77777777" w:rsidR="00985D53" w:rsidRDefault="00000000">
      <w:pPr>
        <w:spacing w:line="360" w:lineRule="auto"/>
        <w:ind w:firstLineChars="200" w:firstLine="420"/>
        <w:rPr>
          <w:strike/>
        </w:rPr>
      </w:pPr>
      <w:r>
        <w:rPr>
          <w:rFonts w:hint="eastAsia"/>
        </w:rPr>
        <w:t>——单元自维护，部分功能指实现</w:t>
      </w:r>
      <w:proofErr w:type="gramStart"/>
      <w:r>
        <w:rPr>
          <w:rFonts w:hint="eastAsia"/>
        </w:rPr>
        <w:t>简易维护</w:t>
      </w:r>
      <w:proofErr w:type="gramEnd"/>
      <w:r>
        <w:rPr>
          <w:rFonts w:hint="eastAsia"/>
        </w:rPr>
        <w:t>步骤。</w:t>
      </w:r>
    </w:p>
    <w:p w14:paraId="49EA4812" w14:textId="77777777" w:rsidR="00985D53" w:rsidRDefault="00000000">
      <w:pPr>
        <w:pStyle w:val="affe"/>
        <w:spacing w:before="156" w:after="156"/>
      </w:pPr>
      <w:r>
        <w:rPr>
          <w:rFonts w:hint="eastAsia"/>
        </w:rPr>
        <w:t>数据审核与质量管理智能化的功能要求</w:t>
      </w:r>
    </w:p>
    <w:p w14:paraId="3BDBA984" w14:textId="77777777" w:rsidR="00985D53" w:rsidRDefault="00000000">
      <w:pPr>
        <w:spacing w:line="360" w:lineRule="auto"/>
        <w:ind w:firstLineChars="200" w:firstLine="420"/>
        <w:rPr>
          <w:b/>
          <w:bCs/>
        </w:rPr>
      </w:pPr>
      <w:r>
        <w:rPr>
          <w:rFonts w:hint="eastAsia"/>
        </w:rPr>
        <w:t>数据审核与质量管理智能化的功能要求，主要包括：</w:t>
      </w:r>
    </w:p>
    <w:p w14:paraId="7502F1A9" w14:textId="77777777" w:rsidR="00985D53" w:rsidRDefault="00000000">
      <w:pPr>
        <w:spacing w:line="360" w:lineRule="auto"/>
        <w:ind w:firstLineChars="200" w:firstLine="420"/>
      </w:pPr>
      <w:r>
        <w:rPr>
          <w:rFonts w:hint="eastAsia"/>
        </w:rPr>
        <w:t>——数据审核分为超标判定、参数相关性审核、依据历史数据审核和大数据审核四个层面；部分实现功能指实现前两个层面；</w:t>
      </w:r>
    </w:p>
    <w:p w14:paraId="0CFDCFE4" w14:textId="77777777" w:rsidR="00985D53" w:rsidRDefault="00000000">
      <w:pPr>
        <w:spacing w:line="360" w:lineRule="auto"/>
        <w:ind w:firstLineChars="200" w:firstLine="420"/>
      </w:pPr>
      <w:r>
        <w:rPr>
          <w:rFonts w:hint="eastAsia"/>
        </w:rPr>
        <w:t>——质量管理包含自</w:t>
      </w:r>
      <w:proofErr w:type="gramStart"/>
      <w:r>
        <w:rPr>
          <w:rFonts w:hint="eastAsia"/>
        </w:rPr>
        <w:t>动质控样添加</w:t>
      </w:r>
      <w:proofErr w:type="gramEnd"/>
      <w:r>
        <w:rPr>
          <w:rFonts w:hint="eastAsia"/>
        </w:rPr>
        <w:t>和</w:t>
      </w:r>
      <w:proofErr w:type="gramStart"/>
      <w:r>
        <w:rPr>
          <w:rFonts w:hint="eastAsia"/>
        </w:rPr>
        <w:t>质控样结果</w:t>
      </w:r>
      <w:proofErr w:type="gramEnd"/>
      <w:r>
        <w:rPr>
          <w:rFonts w:hint="eastAsia"/>
        </w:rPr>
        <w:t>监控，部分实现功能指软件方面能实现质</w:t>
      </w:r>
      <w:proofErr w:type="gramStart"/>
      <w:r>
        <w:rPr>
          <w:rFonts w:hint="eastAsia"/>
        </w:rPr>
        <w:t>控样结果</w:t>
      </w:r>
      <w:proofErr w:type="gramEnd"/>
      <w:r>
        <w:rPr>
          <w:rFonts w:hint="eastAsia"/>
        </w:rPr>
        <w:t>监控，但硬件方面无法实现自</w:t>
      </w:r>
      <w:proofErr w:type="gramStart"/>
      <w:r>
        <w:rPr>
          <w:rFonts w:hint="eastAsia"/>
        </w:rPr>
        <w:t>动质控样添加</w:t>
      </w:r>
      <w:proofErr w:type="gramEnd"/>
      <w:r>
        <w:rPr>
          <w:rFonts w:hint="eastAsia"/>
        </w:rPr>
        <w:t>。</w:t>
      </w:r>
    </w:p>
    <w:p w14:paraId="001D1C19" w14:textId="77777777" w:rsidR="00985D53" w:rsidRDefault="00000000">
      <w:pPr>
        <w:pStyle w:val="affe"/>
        <w:spacing w:before="156" w:after="156"/>
      </w:pPr>
      <w:r>
        <w:rPr>
          <w:rFonts w:hint="eastAsia"/>
        </w:rPr>
        <w:lastRenderedPageBreak/>
        <w:t>数据运用与机器学习能力的功能要求</w:t>
      </w:r>
    </w:p>
    <w:p w14:paraId="77CB9C62" w14:textId="77777777" w:rsidR="00985D53" w:rsidRDefault="00000000">
      <w:pPr>
        <w:spacing w:line="360" w:lineRule="auto"/>
        <w:ind w:firstLineChars="200" w:firstLine="420"/>
      </w:pPr>
      <w:r>
        <w:rPr>
          <w:rFonts w:hint="eastAsia"/>
        </w:rPr>
        <w:t>数据运用与机器学习能力的功能要求，主要包括：</w:t>
      </w:r>
    </w:p>
    <w:p w14:paraId="593B495F" w14:textId="77777777" w:rsidR="00985D53" w:rsidRDefault="00000000">
      <w:pPr>
        <w:spacing w:line="360" w:lineRule="auto"/>
        <w:ind w:firstLineChars="200" w:firstLine="420"/>
      </w:pPr>
      <w:r>
        <w:rPr>
          <w:rFonts w:hint="eastAsia"/>
        </w:rPr>
        <w:t>——数据运用包括数据的可视化处理及应用、生产或管控联动及其他数据深层开发应用；部分实现功能指数据的可视化处理及应用；</w:t>
      </w:r>
    </w:p>
    <w:p w14:paraId="527AADC8" w14:textId="77777777" w:rsidR="00985D53" w:rsidRDefault="00000000">
      <w:pPr>
        <w:spacing w:line="360" w:lineRule="auto"/>
        <w:ind w:firstLineChars="200" w:firstLine="420"/>
      </w:pPr>
      <w:r>
        <w:rPr>
          <w:rFonts w:hint="eastAsia"/>
        </w:rPr>
        <w:t>——机器学习算法指利用检测数据结果及仪器状态参数，进一步指导及优化检测过程。</w:t>
      </w:r>
    </w:p>
    <w:p w14:paraId="4769BD8E" w14:textId="77777777" w:rsidR="00985D53" w:rsidRDefault="00000000">
      <w:pPr>
        <w:pStyle w:val="affd"/>
        <w:spacing w:before="156" w:after="156"/>
      </w:pPr>
      <w:r>
        <w:rPr>
          <w:rFonts w:hint="eastAsia"/>
        </w:rPr>
        <w:t>智能化各等级技术要求</w:t>
      </w:r>
    </w:p>
    <w:bookmarkEnd w:id="19"/>
    <w:p w14:paraId="3E99B9A4" w14:textId="72470EFD" w:rsidR="00985D53" w:rsidRDefault="00000000">
      <w:pPr>
        <w:spacing w:line="360" w:lineRule="auto"/>
        <w:ind w:firstLineChars="200" w:firstLine="420"/>
      </w:pPr>
      <w:r>
        <w:rPr>
          <w:rFonts w:hint="eastAsia"/>
        </w:rPr>
        <w:t>分析仪器智能化等级与各划分要素的对应关系</w:t>
      </w:r>
      <w:r w:rsidR="0023787D">
        <w:rPr>
          <w:rFonts w:hint="eastAsia"/>
        </w:rPr>
        <w:t>按照</w:t>
      </w:r>
      <w:r w:rsidR="0023787D">
        <w:rPr>
          <w:rFonts w:hint="eastAsia"/>
        </w:rPr>
        <w:t>附录</w:t>
      </w:r>
      <w:r w:rsidR="0023787D">
        <w:rPr>
          <w:rFonts w:hint="eastAsia"/>
        </w:rPr>
        <w:t>B</w:t>
      </w:r>
      <w:r>
        <w:rPr>
          <w:rFonts w:hint="eastAsia"/>
        </w:rPr>
        <w:t>。</w:t>
      </w:r>
    </w:p>
    <w:p w14:paraId="2A73A63D" w14:textId="77777777" w:rsidR="00985D53" w:rsidRDefault="00000000">
      <w:r>
        <w:rPr>
          <w:rFonts w:hint="eastAsia"/>
        </w:rPr>
        <w:br w:type="page"/>
      </w:r>
    </w:p>
    <w:p w14:paraId="31BD4DF3" w14:textId="77777777" w:rsidR="00985D53" w:rsidRDefault="00000000">
      <w:pPr>
        <w:pStyle w:val="1"/>
        <w:spacing w:before="0" w:afterLines="100" w:after="312" w:line="360" w:lineRule="exact"/>
        <w:jc w:val="center"/>
        <w:rPr>
          <w:rFonts w:eastAsia="黑体"/>
        </w:rPr>
      </w:pPr>
      <w:r>
        <w:rPr>
          <w:rFonts w:eastAsia="黑体"/>
          <w:b w:val="0"/>
          <w:bCs w:val="0"/>
          <w:kern w:val="2"/>
          <w:sz w:val="21"/>
          <w:szCs w:val="21"/>
        </w:rPr>
        <w:lastRenderedPageBreak/>
        <w:t>附录</w:t>
      </w:r>
      <w:r>
        <w:rPr>
          <w:rFonts w:eastAsia="黑体" w:hint="eastAsia"/>
          <w:b w:val="0"/>
          <w:bCs w:val="0"/>
          <w:kern w:val="2"/>
          <w:sz w:val="21"/>
          <w:szCs w:val="21"/>
        </w:rPr>
        <w:t>A</w:t>
      </w:r>
    </w:p>
    <w:p w14:paraId="46642A4F" w14:textId="77777777" w:rsidR="00985D53" w:rsidRDefault="00000000">
      <w:pPr>
        <w:jc w:val="center"/>
      </w:pPr>
      <w:bookmarkStart w:id="44" w:name="_Toc18143"/>
      <w:bookmarkStart w:id="45" w:name="_Toc19690"/>
      <w:r>
        <w:t>（资料性）</w:t>
      </w:r>
      <w:bookmarkEnd w:id="44"/>
      <w:bookmarkEnd w:id="45"/>
    </w:p>
    <w:p w14:paraId="0BB7FA09" w14:textId="77777777" w:rsidR="00985D53" w:rsidRDefault="00000000">
      <w:pPr>
        <w:adjustRightInd/>
        <w:spacing w:line="360" w:lineRule="auto"/>
        <w:ind w:firstLineChars="200" w:firstLine="422"/>
        <w:jc w:val="center"/>
        <w:rPr>
          <w:rFonts w:ascii="黑体" w:eastAsia="黑体" w:hAnsi="黑体" w:cs="黑体" w:hint="eastAsia"/>
          <w:b/>
          <w:bCs/>
        </w:rPr>
      </w:pPr>
      <w:r>
        <w:rPr>
          <w:rFonts w:ascii="黑体" w:eastAsia="黑体" w:hAnsi="黑体" w:cs="黑体" w:hint="eastAsia"/>
          <w:b/>
          <w:bCs/>
        </w:rPr>
        <w:t>分析仪器智能化系统的实验室合格评定</w:t>
      </w:r>
    </w:p>
    <w:p w14:paraId="2BFFDCE0" w14:textId="77777777" w:rsidR="00985D53" w:rsidRDefault="00000000">
      <w:pPr>
        <w:spacing w:line="360" w:lineRule="auto"/>
        <w:rPr>
          <w:rFonts w:ascii="黑体" w:eastAsia="黑体" w:hAnsi="黑体" w:cs="黑体" w:hint="eastAsia"/>
        </w:rPr>
      </w:pPr>
      <w:r>
        <w:rPr>
          <w:rFonts w:ascii="黑体" w:eastAsia="黑体" w:hAnsi="黑体" w:cs="黑体" w:hint="eastAsia"/>
        </w:rPr>
        <w:t>A.1 分析仪器智能化系统的实验室合格评定要求</w:t>
      </w:r>
    </w:p>
    <w:p w14:paraId="11C93A4B" w14:textId="77777777" w:rsidR="00985D53" w:rsidRDefault="00000000">
      <w:pPr>
        <w:spacing w:line="360" w:lineRule="auto"/>
        <w:ind w:firstLineChars="200" w:firstLine="420"/>
      </w:pPr>
      <w:r>
        <w:rPr>
          <w:rFonts w:hint="eastAsia"/>
        </w:rPr>
        <w:t>应用分析仪器智能化系统的实验室如需向社会出具具有证明作用的数据、结果，需要符合</w:t>
      </w:r>
      <w:r>
        <w:rPr>
          <w:rFonts w:hint="eastAsia"/>
        </w:rPr>
        <w:t xml:space="preserve">CMA </w:t>
      </w:r>
      <w:r>
        <w:rPr>
          <w:rFonts w:hint="eastAsia"/>
        </w:rPr>
        <w:t>资质认定和</w:t>
      </w:r>
      <w:r>
        <w:rPr>
          <w:rFonts w:hint="eastAsia"/>
        </w:rPr>
        <w:t>/</w:t>
      </w:r>
      <w:r>
        <w:rPr>
          <w:rFonts w:hint="eastAsia"/>
        </w:rPr>
        <w:t>或</w:t>
      </w:r>
      <w:r>
        <w:rPr>
          <w:rFonts w:hint="eastAsia"/>
        </w:rPr>
        <w:t xml:space="preserve">CNAS </w:t>
      </w:r>
      <w:r>
        <w:rPr>
          <w:rFonts w:hint="eastAsia"/>
        </w:rPr>
        <w:t>认可的相关管理办法。应能满足以下要求：</w:t>
      </w:r>
    </w:p>
    <w:p w14:paraId="6FCE1C92" w14:textId="77777777" w:rsidR="00985D53" w:rsidRDefault="00000000">
      <w:pPr>
        <w:spacing w:line="360" w:lineRule="auto"/>
        <w:ind w:firstLine="420"/>
      </w:pPr>
      <w:r>
        <w:rPr>
          <w:rFonts w:hint="eastAsia"/>
        </w:rPr>
        <w:t>a</w:t>
      </w:r>
      <w:r>
        <w:rPr>
          <w:rFonts w:hint="eastAsia"/>
        </w:rPr>
        <w:t>）用于测量的智能分析仪器应能达到所需的测量准确度和（或）测量不确定度，以提供有效结果；</w:t>
      </w:r>
    </w:p>
    <w:p w14:paraId="512AF843" w14:textId="77777777" w:rsidR="00985D53" w:rsidRDefault="00000000">
      <w:pPr>
        <w:spacing w:line="360" w:lineRule="auto"/>
        <w:ind w:firstLine="420"/>
      </w:pPr>
      <w:r>
        <w:rPr>
          <w:rFonts w:hint="eastAsia"/>
        </w:rPr>
        <w:t>b</w:t>
      </w:r>
      <w:r>
        <w:rPr>
          <w:rFonts w:hint="eastAsia"/>
        </w:rPr>
        <w:t>）在下列情况下，智能分析仪器应进行校准：</w:t>
      </w:r>
    </w:p>
    <w:p w14:paraId="7882F97A" w14:textId="77777777" w:rsidR="00985D53" w:rsidRDefault="00000000">
      <w:pPr>
        <w:spacing w:line="360" w:lineRule="auto"/>
        <w:ind w:firstLine="420"/>
      </w:pPr>
      <w:r>
        <w:rPr>
          <w:rFonts w:hint="eastAsia"/>
        </w:rPr>
        <w:t>——当测量准确度或测量不确定度影响报告结果的有效性；和（或）</w:t>
      </w:r>
    </w:p>
    <w:p w14:paraId="53A9C70A" w14:textId="77777777" w:rsidR="00985D53" w:rsidRDefault="00000000">
      <w:pPr>
        <w:spacing w:line="360" w:lineRule="auto"/>
        <w:ind w:firstLine="420"/>
      </w:pPr>
      <w:r>
        <w:rPr>
          <w:rFonts w:hint="eastAsia"/>
        </w:rPr>
        <w:t>——为建立报告结果的计量溯源性，要求对设备进行校准。</w:t>
      </w:r>
    </w:p>
    <w:p w14:paraId="33459F14" w14:textId="77777777" w:rsidR="00985D53" w:rsidRDefault="00000000">
      <w:pPr>
        <w:spacing w:line="360" w:lineRule="auto"/>
        <w:ind w:firstLine="420"/>
      </w:pPr>
      <w:r>
        <w:rPr>
          <w:rFonts w:hint="eastAsia"/>
        </w:rPr>
        <w:t>c</w:t>
      </w:r>
      <w:r>
        <w:rPr>
          <w:rFonts w:hint="eastAsia"/>
        </w:rPr>
        <w:t>）分析仪器智能化系统在投入使用前应进行功能确认；</w:t>
      </w:r>
    </w:p>
    <w:p w14:paraId="10F490F2" w14:textId="77777777" w:rsidR="00985D53" w:rsidRDefault="00000000">
      <w:pPr>
        <w:spacing w:line="360" w:lineRule="auto"/>
        <w:ind w:firstLine="420"/>
      </w:pPr>
      <w:r>
        <w:rPr>
          <w:rFonts w:hint="eastAsia"/>
        </w:rPr>
        <w:t>d</w:t>
      </w:r>
      <w:r>
        <w:rPr>
          <w:rFonts w:hint="eastAsia"/>
        </w:rPr>
        <w:t>）分析仪器智能化系统应有防止未经授权的访问、防止数据篡改和丢失的功能；</w:t>
      </w:r>
    </w:p>
    <w:p w14:paraId="11693CC1" w14:textId="77777777" w:rsidR="00985D53" w:rsidRDefault="00000000">
      <w:pPr>
        <w:spacing w:line="360" w:lineRule="auto"/>
        <w:ind w:firstLine="420"/>
      </w:pPr>
      <w:r>
        <w:rPr>
          <w:rFonts w:hint="eastAsia"/>
        </w:rPr>
        <w:t>e</w:t>
      </w:r>
      <w:r>
        <w:rPr>
          <w:rFonts w:hint="eastAsia"/>
        </w:rPr>
        <w:t>）分析仪器智能化系统应配备说明书、手册和参考数据。</w:t>
      </w:r>
    </w:p>
    <w:p w14:paraId="0D4C6B5E" w14:textId="77777777" w:rsidR="00985D53" w:rsidRDefault="00000000">
      <w:pPr>
        <w:spacing w:line="360" w:lineRule="auto"/>
        <w:ind w:firstLine="420"/>
      </w:pPr>
      <w:r>
        <w:rPr>
          <w:rFonts w:hint="eastAsia"/>
        </w:rPr>
        <w:t xml:space="preserve">                     </w:t>
      </w:r>
    </w:p>
    <w:p w14:paraId="47BFB1EA" w14:textId="77777777" w:rsidR="00985D53" w:rsidRDefault="00000000">
      <w:r>
        <w:rPr>
          <w:rFonts w:hint="eastAsia"/>
        </w:rPr>
        <w:br w:type="page"/>
      </w:r>
    </w:p>
    <w:p w14:paraId="201943C3" w14:textId="77777777" w:rsidR="00985D53" w:rsidRDefault="00985D53"/>
    <w:p w14:paraId="04495CF2" w14:textId="77777777" w:rsidR="00985D53" w:rsidRDefault="00000000">
      <w:pPr>
        <w:pStyle w:val="1"/>
        <w:spacing w:before="0" w:afterLines="100" w:after="312" w:line="360" w:lineRule="exact"/>
        <w:jc w:val="center"/>
        <w:rPr>
          <w:rFonts w:eastAsia="黑体"/>
        </w:rPr>
      </w:pPr>
      <w:bookmarkStart w:id="46" w:name="_Toc171350673"/>
      <w:r>
        <w:rPr>
          <w:rFonts w:eastAsia="黑体"/>
          <w:b w:val="0"/>
          <w:bCs w:val="0"/>
          <w:kern w:val="2"/>
          <w:sz w:val="21"/>
          <w:szCs w:val="21"/>
        </w:rPr>
        <w:t>附录</w:t>
      </w:r>
      <w:bookmarkEnd w:id="46"/>
      <w:r>
        <w:rPr>
          <w:rFonts w:eastAsia="黑体" w:hint="eastAsia"/>
          <w:b w:val="0"/>
          <w:bCs w:val="0"/>
          <w:kern w:val="2"/>
          <w:sz w:val="21"/>
          <w:szCs w:val="21"/>
        </w:rPr>
        <w:t>B</w:t>
      </w:r>
    </w:p>
    <w:p w14:paraId="0D7F5FDF" w14:textId="77777777" w:rsidR="00985D53" w:rsidRDefault="00000000">
      <w:pPr>
        <w:jc w:val="center"/>
      </w:pPr>
      <w:r>
        <w:t>（</w:t>
      </w:r>
      <w:r>
        <w:rPr>
          <w:rFonts w:hint="eastAsia"/>
        </w:rPr>
        <w:t>规范</w:t>
      </w:r>
      <w:r>
        <w:t>性）</w:t>
      </w:r>
    </w:p>
    <w:p w14:paraId="6A8DAB13" w14:textId="77777777" w:rsidR="00985D53" w:rsidRDefault="00000000">
      <w:pPr>
        <w:jc w:val="center"/>
        <w:rPr>
          <w:rFonts w:ascii="黑体" w:eastAsia="黑体" w:hAnsi="黑体" w:cs="黑体" w:hint="eastAsia"/>
        </w:rPr>
      </w:pPr>
      <w:r>
        <w:rPr>
          <w:rFonts w:ascii="黑体" w:eastAsia="黑体" w:hAnsi="黑体" w:cs="黑体" w:hint="eastAsia"/>
        </w:rPr>
        <w:t>分析仪器智能化等级确定</w:t>
      </w:r>
    </w:p>
    <w:p w14:paraId="57E8F987" w14:textId="77777777" w:rsidR="00985D53" w:rsidRDefault="00000000">
      <w:pPr>
        <w:rPr>
          <w:rFonts w:ascii="黑体" w:eastAsia="黑体" w:hAnsi="黑体" w:cs="黑体" w:hint="eastAsia"/>
        </w:rPr>
      </w:pPr>
      <w:r>
        <w:rPr>
          <w:rFonts w:ascii="黑体" w:eastAsia="黑体" w:hAnsi="黑体" w:cs="黑体" w:hint="eastAsia"/>
        </w:rPr>
        <w:t>B.1 分析仪器智能化等级确定</w:t>
      </w:r>
    </w:p>
    <w:p w14:paraId="1FB99307" w14:textId="77777777" w:rsidR="00985D53" w:rsidRDefault="00000000">
      <w:pPr>
        <w:rPr>
          <w:rFonts w:ascii="黑体" w:eastAsia="黑体" w:hAnsi="黑体" w:cs="黑体" w:hint="eastAsia"/>
        </w:rPr>
      </w:pPr>
      <w:r>
        <w:rPr>
          <w:rFonts w:ascii="黑体" w:eastAsia="黑体" w:hAnsi="黑体" w:cs="黑体" w:hint="eastAsia"/>
        </w:rPr>
        <w:t xml:space="preserve">    </w:t>
      </w:r>
      <w:r>
        <w:rPr>
          <w:rFonts w:ascii="宋体" w:hAnsi="宋体" w:cs="宋体" w:hint="eastAsia"/>
        </w:rPr>
        <w:t>分析仪器智能化等级与划分要素见表B.1。</w:t>
      </w:r>
    </w:p>
    <w:p w14:paraId="2D4A24FF" w14:textId="77777777" w:rsidR="00985D53" w:rsidRDefault="00000000">
      <w:pPr>
        <w:adjustRightInd/>
        <w:spacing w:line="360" w:lineRule="auto"/>
        <w:ind w:firstLineChars="200" w:firstLine="420"/>
        <w:jc w:val="center"/>
        <w:rPr>
          <w:rFonts w:ascii="黑体" w:eastAsia="黑体" w:hAnsi="黑体" w:cs="黑体" w:hint="eastAsia"/>
        </w:rPr>
      </w:pPr>
      <w:r>
        <w:rPr>
          <w:rFonts w:ascii="黑体" w:eastAsia="黑体" w:hAnsi="黑体" w:cs="黑体" w:hint="eastAsia"/>
        </w:rPr>
        <w:t>表B.1 分析仪器智能化等级与划分要素的关系表</w:t>
      </w:r>
    </w:p>
    <w:tbl>
      <w:tblPr>
        <w:tblStyle w:val="affff7"/>
        <w:tblW w:w="0" w:type="auto"/>
        <w:jc w:val="center"/>
        <w:tblLayout w:type="fixed"/>
        <w:tblLook w:val="04A0" w:firstRow="1" w:lastRow="0" w:firstColumn="1" w:lastColumn="0" w:noHBand="0" w:noVBand="1"/>
      </w:tblPr>
      <w:tblGrid>
        <w:gridCol w:w="1379"/>
        <w:gridCol w:w="2040"/>
        <w:gridCol w:w="31"/>
        <w:gridCol w:w="1719"/>
        <w:gridCol w:w="963"/>
        <w:gridCol w:w="963"/>
        <w:gridCol w:w="963"/>
        <w:gridCol w:w="965"/>
      </w:tblGrid>
      <w:tr w:rsidR="00985D53" w14:paraId="17BA75D2" w14:textId="77777777">
        <w:trPr>
          <w:jc w:val="center"/>
        </w:trPr>
        <w:tc>
          <w:tcPr>
            <w:tcW w:w="1379" w:type="dxa"/>
            <w:vMerge w:val="restart"/>
          </w:tcPr>
          <w:p w14:paraId="107A1FFC" w14:textId="77777777" w:rsidR="00985D53" w:rsidRDefault="00000000">
            <w:pPr>
              <w:jc w:val="left"/>
              <w:rPr>
                <w:rFonts w:ascii="宋体" w:hAnsi="宋体" w:hint="eastAsia"/>
                <w:sz w:val="18"/>
                <w:szCs w:val="18"/>
              </w:rPr>
            </w:pPr>
            <w:r>
              <w:rPr>
                <w:rFonts w:ascii="宋体" w:hAnsi="宋体" w:hint="eastAsia"/>
                <w:sz w:val="18"/>
                <w:szCs w:val="18"/>
              </w:rPr>
              <w:t>分析仪器智能化系统</w:t>
            </w:r>
          </w:p>
        </w:tc>
        <w:tc>
          <w:tcPr>
            <w:tcW w:w="3790" w:type="dxa"/>
            <w:gridSpan w:val="3"/>
            <w:vMerge w:val="restart"/>
          </w:tcPr>
          <w:p w14:paraId="3829B5C1" w14:textId="77777777" w:rsidR="00985D53" w:rsidRDefault="00000000">
            <w:pPr>
              <w:jc w:val="center"/>
              <w:rPr>
                <w:rFonts w:ascii="黑体" w:eastAsia="黑体" w:hAnsi="黑体" w:cs="黑体" w:hint="eastAsia"/>
                <w:sz w:val="18"/>
                <w:szCs w:val="18"/>
              </w:rPr>
            </w:pPr>
            <w:r>
              <w:rPr>
                <w:rFonts w:ascii="黑体" w:eastAsia="黑体" w:hAnsi="黑体" w:cs="黑体" w:hint="eastAsia"/>
                <w:sz w:val="18"/>
                <w:szCs w:val="18"/>
              </w:rPr>
              <w:t>智能化单元</w:t>
            </w:r>
          </w:p>
        </w:tc>
        <w:tc>
          <w:tcPr>
            <w:tcW w:w="3854" w:type="dxa"/>
            <w:gridSpan w:val="4"/>
          </w:tcPr>
          <w:p w14:paraId="332E7139" w14:textId="77777777" w:rsidR="00985D53" w:rsidRDefault="00000000">
            <w:pPr>
              <w:jc w:val="center"/>
              <w:rPr>
                <w:rFonts w:ascii="黑体" w:eastAsia="黑体" w:hAnsi="黑体" w:cs="黑体" w:hint="eastAsia"/>
                <w:sz w:val="18"/>
                <w:szCs w:val="18"/>
              </w:rPr>
            </w:pPr>
            <w:r>
              <w:rPr>
                <w:rFonts w:ascii="黑体" w:eastAsia="黑体" w:hAnsi="黑体" w:cs="黑体" w:hint="eastAsia"/>
                <w:sz w:val="18"/>
                <w:szCs w:val="18"/>
              </w:rPr>
              <w:t>智能化分级要求</w:t>
            </w:r>
          </w:p>
        </w:tc>
      </w:tr>
      <w:tr w:rsidR="00985D53" w14:paraId="3DC33282" w14:textId="77777777">
        <w:trPr>
          <w:trHeight w:val="442"/>
          <w:jc w:val="center"/>
        </w:trPr>
        <w:tc>
          <w:tcPr>
            <w:tcW w:w="1379" w:type="dxa"/>
            <w:vMerge/>
          </w:tcPr>
          <w:p w14:paraId="6746B228" w14:textId="77777777" w:rsidR="00985D53" w:rsidRDefault="00985D53">
            <w:pPr>
              <w:jc w:val="center"/>
              <w:rPr>
                <w:rFonts w:ascii="黑体" w:eastAsia="黑体" w:hAnsi="黑体" w:cs="黑体" w:hint="eastAsia"/>
                <w:sz w:val="18"/>
                <w:szCs w:val="18"/>
              </w:rPr>
            </w:pPr>
          </w:p>
        </w:tc>
        <w:tc>
          <w:tcPr>
            <w:tcW w:w="3790" w:type="dxa"/>
            <w:gridSpan w:val="3"/>
            <w:vMerge/>
          </w:tcPr>
          <w:p w14:paraId="1E2DA391" w14:textId="77777777" w:rsidR="00985D53" w:rsidRDefault="00985D53">
            <w:pPr>
              <w:jc w:val="center"/>
              <w:rPr>
                <w:rFonts w:ascii="黑体" w:eastAsia="黑体" w:hAnsi="黑体" w:cs="黑体" w:hint="eastAsia"/>
                <w:sz w:val="18"/>
                <w:szCs w:val="18"/>
              </w:rPr>
            </w:pPr>
          </w:p>
        </w:tc>
        <w:tc>
          <w:tcPr>
            <w:tcW w:w="963" w:type="dxa"/>
          </w:tcPr>
          <w:p w14:paraId="57E8AEE4" w14:textId="77777777" w:rsidR="00985D53" w:rsidRDefault="00000000">
            <w:pPr>
              <w:jc w:val="center"/>
              <w:rPr>
                <w:rFonts w:ascii="黑体" w:eastAsia="黑体" w:hAnsi="黑体" w:cs="黑体" w:hint="eastAsia"/>
                <w:sz w:val="18"/>
                <w:szCs w:val="18"/>
                <w14:ligatures w14:val="standardContextual"/>
              </w:rPr>
            </w:pPr>
            <w:r>
              <w:rPr>
                <w:rFonts w:ascii="黑体" w:eastAsia="黑体" w:hAnsi="黑体" w:cs="黑体" w:hint="eastAsia"/>
                <w:sz w:val="18"/>
                <w:szCs w:val="18"/>
              </w:rPr>
              <w:t>1级</w:t>
            </w:r>
          </w:p>
        </w:tc>
        <w:tc>
          <w:tcPr>
            <w:tcW w:w="963" w:type="dxa"/>
          </w:tcPr>
          <w:p w14:paraId="148A4A08" w14:textId="77777777" w:rsidR="00985D53" w:rsidRDefault="00000000">
            <w:pPr>
              <w:jc w:val="center"/>
              <w:rPr>
                <w:rFonts w:ascii="黑体" w:eastAsia="黑体" w:hAnsi="黑体" w:cs="黑体" w:hint="eastAsia"/>
                <w:sz w:val="18"/>
                <w:szCs w:val="18"/>
                <w14:ligatures w14:val="standardContextual"/>
              </w:rPr>
            </w:pPr>
            <w:r>
              <w:rPr>
                <w:rFonts w:ascii="黑体" w:eastAsia="黑体" w:hAnsi="黑体" w:cs="黑体" w:hint="eastAsia"/>
                <w:sz w:val="18"/>
                <w:szCs w:val="18"/>
              </w:rPr>
              <w:t>2级</w:t>
            </w:r>
          </w:p>
        </w:tc>
        <w:tc>
          <w:tcPr>
            <w:tcW w:w="963" w:type="dxa"/>
          </w:tcPr>
          <w:p w14:paraId="1846C949" w14:textId="77777777" w:rsidR="00985D53" w:rsidRDefault="00000000">
            <w:pPr>
              <w:jc w:val="center"/>
              <w:rPr>
                <w:rFonts w:ascii="黑体" w:eastAsia="黑体" w:hAnsi="黑体" w:cs="黑体" w:hint="eastAsia"/>
                <w:sz w:val="18"/>
                <w:szCs w:val="18"/>
                <w14:ligatures w14:val="standardContextual"/>
              </w:rPr>
            </w:pPr>
            <w:r>
              <w:rPr>
                <w:rFonts w:ascii="黑体" w:eastAsia="黑体" w:hAnsi="黑体" w:cs="黑体" w:hint="eastAsia"/>
                <w:sz w:val="18"/>
                <w:szCs w:val="18"/>
              </w:rPr>
              <w:t>3级</w:t>
            </w:r>
          </w:p>
        </w:tc>
        <w:tc>
          <w:tcPr>
            <w:tcW w:w="965" w:type="dxa"/>
          </w:tcPr>
          <w:p w14:paraId="6EA4A7B8" w14:textId="77777777" w:rsidR="00985D53" w:rsidRDefault="00000000">
            <w:pPr>
              <w:jc w:val="center"/>
              <w:rPr>
                <w:rFonts w:ascii="黑体" w:eastAsia="黑体" w:hAnsi="黑体" w:cs="黑体" w:hint="eastAsia"/>
                <w:sz w:val="18"/>
                <w:szCs w:val="18"/>
              </w:rPr>
            </w:pPr>
            <w:r>
              <w:rPr>
                <w:rFonts w:ascii="黑体" w:eastAsia="黑体" w:hAnsi="黑体" w:cs="黑体" w:hint="eastAsia"/>
                <w:sz w:val="18"/>
                <w:szCs w:val="18"/>
              </w:rPr>
              <w:t>4级</w:t>
            </w:r>
          </w:p>
        </w:tc>
      </w:tr>
      <w:tr w:rsidR="00985D53" w14:paraId="2B885A08" w14:textId="77777777">
        <w:trPr>
          <w:jc w:val="center"/>
        </w:trPr>
        <w:tc>
          <w:tcPr>
            <w:tcW w:w="1379" w:type="dxa"/>
            <w:vMerge/>
          </w:tcPr>
          <w:p w14:paraId="04757807" w14:textId="77777777" w:rsidR="00985D53" w:rsidRDefault="00985D53">
            <w:pPr>
              <w:jc w:val="left"/>
              <w:rPr>
                <w:rFonts w:ascii="宋体" w:hAnsi="宋体" w:hint="eastAsia"/>
                <w:sz w:val="18"/>
                <w:szCs w:val="18"/>
              </w:rPr>
            </w:pPr>
            <w:bookmarkStart w:id="47" w:name="OLE_LINK7"/>
            <w:bookmarkStart w:id="48" w:name="OLE_LINK15"/>
          </w:p>
        </w:tc>
        <w:tc>
          <w:tcPr>
            <w:tcW w:w="2071" w:type="dxa"/>
            <w:gridSpan w:val="2"/>
            <w:vMerge w:val="restart"/>
            <w:vAlign w:val="center"/>
          </w:tcPr>
          <w:p w14:paraId="298A4D02" w14:textId="77777777" w:rsidR="00985D53" w:rsidRDefault="00000000">
            <w:pPr>
              <w:rPr>
                <w:rFonts w:ascii="宋体" w:hAnsi="宋体" w:hint="eastAsia"/>
                <w:sz w:val="18"/>
                <w:szCs w:val="18"/>
              </w:rPr>
            </w:pPr>
            <w:r>
              <w:rPr>
                <w:rFonts w:ascii="宋体" w:hAnsi="宋体" w:hint="eastAsia"/>
                <w:sz w:val="18"/>
                <w:szCs w:val="18"/>
              </w:rPr>
              <w:t>主控单元</w:t>
            </w:r>
          </w:p>
        </w:tc>
        <w:tc>
          <w:tcPr>
            <w:tcW w:w="1719" w:type="dxa"/>
          </w:tcPr>
          <w:p w14:paraId="39B8FC80" w14:textId="77777777" w:rsidR="00985D53" w:rsidRDefault="00000000">
            <w:pPr>
              <w:jc w:val="left"/>
              <w:rPr>
                <w:rFonts w:ascii="宋体" w:hAnsi="宋体" w:hint="eastAsia"/>
                <w:sz w:val="18"/>
                <w:szCs w:val="18"/>
              </w:rPr>
            </w:pPr>
            <w:r>
              <w:rPr>
                <w:rFonts w:ascii="宋体" w:hAnsi="宋体" w:hint="eastAsia"/>
                <w:sz w:val="18"/>
                <w:szCs w:val="18"/>
              </w:rPr>
              <w:t>单元状态监控</w:t>
            </w:r>
          </w:p>
        </w:tc>
        <w:tc>
          <w:tcPr>
            <w:tcW w:w="963" w:type="dxa"/>
          </w:tcPr>
          <w:p w14:paraId="08BB8BE0"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1DF1CDE5"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60748289"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70C0B262"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6B05F1BC" w14:textId="77777777">
        <w:trPr>
          <w:jc w:val="center"/>
        </w:trPr>
        <w:tc>
          <w:tcPr>
            <w:tcW w:w="1379" w:type="dxa"/>
            <w:vMerge/>
          </w:tcPr>
          <w:p w14:paraId="28F2A545" w14:textId="77777777" w:rsidR="00985D53" w:rsidRDefault="00985D53">
            <w:pPr>
              <w:jc w:val="left"/>
              <w:rPr>
                <w:rFonts w:ascii="宋体" w:hAnsi="宋体" w:hint="eastAsia"/>
                <w:sz w:val="18"/>
                <w:szCs w:val="18"/>
              </w:rPr>
            </w:pPr>
          </w:p>
        </w:tc>
        <w:tc>
          <w:tcPr>
            <w:tcW w:w="2071" w:type="dxa"/>
            <w:gridSpan w:val="2"/>
            <w:vMerge/>
          </w:tcPr>
          <w:p w14:paraId="7FBB2307" w14:textId="77777777" w:rsidR="00985D53" w:rsidRDefault="00985D53">
            <w:pPr>
              <w:jc w:val="left"/>
              <w:rPr>
                <w:rFonts w:ascii="宋体" w:hAnsi="宋体" w:hint="eastAsia"/>
                <w:sz w:val="18"/>
                <w:szCs w:val="18"/>
              </w:rPr>
            </w:pPr>
          </w:p>
        </w:tc>
        <w:tc>
          <w:tcPr>
            <w:tcW w:w="1719" w:type="dxa"/>
          </w:tcPr>
          <w:p w14:paraId="493BB103" w14:textId="77777777" w:rsidR="00985D53" w:rsidRDefault="00000000">
            <w:pPr>
              <w:jc w:val="left"/>
              <w:rPr>
                <w:rFonts w:ascii="宋体" w:hAnsi="宋体" w:hint="eastAsia"/>
                <w:sz w:val="18"/>
                <w:szCs w:val="18"/>
              </w:rPr>
            </w:pPr>
            <w:r>
              <w:rPr>
                <w:rFonts w:ascii="宋体" w:hAnsi="宋体" w:hint="eastAsia"/>
                <w:sz w:val="18"/>
                <w:szCs w:val="18"/>
              </w:rPr>
              <w:t>单元</w:t>
            </w:r>
            <w:proofErr w:type="gramStart"/>
            <w:r>
              <w:rPr>
                <w:rFonts w:ascii="宋体" w:hAnsi="宋体" w:hint="eastAsia"/>
                <w:sz w:val="18"/>
                <w:szCs w:val="18"/>
              </w:rPr>
              <w:t>自维护</w:t>
            </w:r>
            <w:proofErr w:type="gramEnd"/>
          </w:p>
        </w:tc>
        <w:tc>
          <w:tcPr>
            <w:tcW w:w="963" w:type="dxa"/>
          </w:tcPr>
          <w:p w14:paraId="1202A878"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0B05B80C"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5725D87"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5" w:type="dxa"/>
          </w:tcPr>
          <w:p w14:paraId="3F7AF496"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7D1B2C21" w14:textId="77777777">
        <w:trPr>
          <w:jc w:val="center"/>
        </w:trPr>
        <w:tc>
          <w:tcPr>
            <w:tcW w:w="1379" w:type="dxa"/>
            <w:vMerge/>
          </w:tcPr>
          <w:p w14:paraId="5E17B1EE" w14:textId="77777777" w:rsidR="00985D53" w:rsidRDefault="00985D53">
            <w:pPr>
              <w:jc w:val="left"/>
              <w:rPr>
                <w:rFonts w:ascii="宋体" w:hAnsi="宋体" w:hint="eastAsia"/>
                <w:sz w:val="18"/>
                <w:szCs w:val="18"/>
              </w:rPr>
            </w:pPr>
          </w:p>
        </w:tc>
        <w:tc>
          <w:tcPr>
            <w:tcW w:w="2071" w:type="dxa"/>
            <w:gridSpan w:val="2"/>
            <w:vMerge/>
          </w:tcPr>
          <w:p w14:paraId="4E11E262" w14:textId="77777777" w:rsidR="00985D53" w:rsidRDefault="00985D53">
            <w:pPr>
              <w:jc w:val="left"/>
              <w:rPr>
                <w:rFonts w:ascii="宋体" w:hAnsi="宋体" w:hint="eastAsia"/>
                <w:sz w:val="18"/>
                <w:szCs w:val="18"/>
              </w:rPr>
            </w:pPr>
          </w:p>
        </w:tc>
        <w:tc>
          <w:tcPr>
            <w:tcW w:w="1719" w:type="dxa"/>
          </w:tcPr>
          <w:p w14:paraId="1F26AB29" w14:textId="77777777" w:rsidR="00985D53" w:rsidRDefault="00000000">
            <w:pPr>
              <w:jc w:val="left"/>
              <w:rPr>
                <w:rFonts w:ascii="宋体" w:hAnsi="宋体" w:hint="eastAsia"/>
                <w:sz w:val="18"/>
                <w:szCs w:val="18"/>
              </w:rPr>
            </w:pPr>
            <w:r>
              <w:rPr>
                <w:rFonts w:ascii="宋体" w:hAnsi="宋体" w:hint="eastAsia"/>
                <w:sz w:val="18"/>
                <w:szCs w:val="18"/>
              </w:rPr>
              <w:t>质量管理</w:t>
            </w:r>
          </w:p>
        </w:tc>
        <w:tc>
          <w:tcPr>
            <w:tcW w:w="963" w:type="dxa"/>
          </w:tcPr>
          <w:p w14:paraId="29810A67"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5678E855"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7775F9B0"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03F8DBF6"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3C525C76" w14:textId="77777777">
        <w:trPr>
          <w:jc w:val="center"/>
        </w:trPr>
        <w:tc>
          <w:tcPr>
            <w:tcW w:w="1379" w:type="dxa"/>
            <w:vMerge/>
          </w:tcPr>
          <w:p w14:paraId="1678DDEF" w14:textId="77777777" w:rsidR="00985D53" w:rsidRDefault="00985D53">
            <w:pPr>
              <w:jc w:val="left"/>
              <w:rPr>
                <w:rFonts w:ascii="宋体" w:hAnsi="宋体" w:hint="eastAsia"/>
                <w:sz w:val="18"/>
                <w:szCs w:val="18"/>
              </w:rPr>
            </w:pPr>
          </w:p>
        </w:tc>
        <w:tc>
          <w:tcPr>
            <w:tcW w:w="2071" w:type="dxa"/>
            <w:gridSpan w:val="2"/>
            <w:vMerge/>
          </w:tcPr>
          <w:p w14:paraId="35E6DBB0" w14:textId="77777777" w:rsidR="00985D53" w:rsidRDefault="00985D53">
            <w:pPr>
              <w:widowControl/>
              <w:jc w:val="left"/>
              <w:rPr>
                <w:rFonts w:ascii="宋体" w:hAnsi="宋体" w:hint="eastAsia"/>
                <w:sz w:val="18"/>
                <w:szCs w:val="18"/>
              </w:rPr>
            </w:pPr>
          </w:p>
        </w:tc>
        <w:tc>
          <w:tcPr>
            <w:tcW w:w="1719" w:type="dxa"/>
          </w:tcPr>
          <w:p w14:paraId="7486BBD0" w14:textId="77777777" w:rsidR="00985D53" w:rsidRDefault="00000000">
            <w:pPr>
              <w:jc w:val="left"/>
              <w:rPr>
                <w:rFonts w:ascii="宋体" w:hAnsi="宋体" w:hint="eastAsia"/>
                <w:sz w:val="18"/>
                <w:szCs w:val="18"/>
              </w:rPr>
            </w:pPr>
            <w:r>
              <w:rPr>
                <w:rFonts w:ascii="宋体" w:hAnsi="宋体" w:hint="eastAsia"/>
                <w:sz w:val="18"/>
                <w:szCs w:val="18"/>
              </w:rPr>
              <w:t>数据审核</w:t>
            </w:r>
          </w:p>
        </w:tc>
        <w:tc>
          <w:tcPr>
            <w:tcW w:w="963" w:type="dxa"/>
          </w:tcPr>
          <w:p w14:paraId="6FE00256"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7FC68D1B"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7F204C5A"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151E092A"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7F0A36F0" w14:textId="77777777">
        <w:trPr>
          <w:jc w:val="center"/>
        </w:trPr>
        <w:tc>
          <w:tcPr>
            <w:tcW w:w="1379" w:type="dxa"/>
            <w:vMerge/>
          </w:tcPr>
          <w:p w14:paraId="3EB1EA4B" w14:textId="77777777" w:rsidR="00985D53" w:rsidRDefault="00985D53">
            <w:pPr>
              <w:jc w:val="left"/>
              <w:rPr>
                <w:rFonts w:ascii="宋体" w:hAnsi="宋体" w:hint="eastAsia"/>
                <w:sz w:val="18"/>
                <w:szCs w:val="18"/>
              </w:rPr>
            </w:pPr>
          </w:p>
        </w:tc>
        <w:tc>
          <w:tcPr>
            <w:tcW w:w="2071" w:type="dxa"/>
            <w:gridSpan w:val="2"/>
            <w:vMerge/>
          </w:tcPr>
          <w:p w14:paraId="4A760767" w14:textId="77777777" w:rsidR="00985D53" w:rsidRDefault="00985D53">
            <w:pPr>
              <w:jc w:val="left"/>
              <w:rPr>
                <w:rFonts w:ascii="宋体" w:hAnsi="宋体" w:hint="eastAsia"/>
                <w:sz w:val="18"/>
                <w:szCs w:val="18"/>
              </w:rPr>
            </w:pPr>
          </w:p>
        </w:tc>
        <w:tc>
          <w:tcPr>
            <w:tcW w:w="1719" w:type="dxa"/>
          </w:tcPr>
          <w:p w14:paraId="2D06D130" w14:textId="77777777" w:rsidR="00985D53" w:rsidRDefault="00000000">
            <w:pPr>
              <w:jc w:val="left"/>
              <w:rPr>
                <w:rFonts w:ascii="宋体" w:hAnsi="宋体" w:hint="eastAsia"/>
                <w:sz w:val="18"/>
                <w:szCs w:val="18"/>
              </w:rPr>
            </w:pPr>
            <w:r>
              <w:rPr>
                <w:rFonts w:ascii="宋体" w:hAnsi="宋体" w:hint="eastAsia"/>
                <w:sz w:val="18"/>
                <w:szCs w:val="18"/>
              </w:rPr>
              <w:t>数据运用</w:t>
            </w:r>
          </w:p>
        </w:tc>
        <w:tc>
          <w:tcPr>
            <w:tcW w:w="963" w:type="dxa"/>
          </w:tcPr>
          <w:p w14:paraId="7993DEF3"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38DCF92D"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10501894"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6BCBA873"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17AB5D52" w14:textId="77777777">
        <w:trPr>
          <w:jc w:val="center"/>
        </w:trPr>
        <w:tc>
          <w:tcPr>
            <w:tcW w:w="1379" w:type="dxa"/>
            <w:vMerge/>
          </w:tcPr>
          <w:p w14:paraId="45EA9C6F" w14:textId="77777777" w:rsidR="00985D53" w:rsidRDefault="00985D53">
            <w:pPr>
              <w:jc w:val="left"/>
              <w:rPr>
                <w:rFonts w:ascii="宋体" w:hAnsi="宋体" w:hint="eastAsia"/>
                <w:sz w:val="18"/>
                <w:szCs w:val="18"/>
              </w:rPr>
            </w:pPr>
          </w:p>
        </w:tc>
        <w:tc>
          <w:tcPr>
            <w:tcW w:w="2071" w:type="dxa"/>
            <w:gridSpan w:val="2"/>
            <w:vMerge/>
          </w:tcPr>
          <w:p w14:paraId="548022EB" w14:textId="77777777" w:rsidR="00985D53" w:rsidRDefault="00985D53">
            <w:pPr>
              <w:widowControl/>
              <w:jc w:val="left"/>
              <w:rPr>
                <w:rFonts w:ascii="宋体" w:hAnsi="宋体" w:hint="eastAsia"/>
                <w:sz w:val="18"/>
                <w:szCs w:val="18"/>
              </w:rPr>
            </w:pPr>
          </w:p>
        </w:tc>
        <w:tc>
          <w:tcPr>
            <w:tcW w:w="1719" w:type="dxa"/>
          </w:tcPr>
          <w:p w14:paraId="52C86DFB" w14:textId="77777777" w:rsidR="00985D53" w:rsidRDefault="00000000">
            <w:pPr>
              <w:jc w:val="left"/>
              <w:rPr>
                <w:rFonts w:ascii="宋体" w:hAnsi="宋体" w:hint="eastAsia"/>
                <w:sz w:val="18"/>
                <w:szCs w:val="18"/>
              </w:rPr>
            </w:pPr>
            <w:r>
              <w:rPr>
                <w:rFonts w:ascii="宋体" w:hAnsi="宋体" w:hint="eastAsia"/>
                <w:sz w:val="18"/>
                <w:szCs w:val="18"/>
              </w:rPr>
              <w:t>机器学习算法</w:t>
            </w:r>
          </w:p>
        </w:tc>
        <w:tc>
          <w:tcPr>
            <w:tcW w:w="963" w:type="dxa"/>
          </w:tcPr>
          <w:p w14:paraId="6E302380"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47CEE63A"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67631B4E"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5" w:type="dxa"/>
          </w:tcPr>
          <w:p w14:paraId="601B702D"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0BCECF8D" w14:textId="77777777">
        <w:trPr>
          <w:jc w:val="center"/>
        </w:trPr>
        <w:tc>
          <w:tcPr>
            <w:tcW w:w="1379" w:type="dxa"/>
            <w:vMerge/>
          </w:tcPr>
          <w:p w14:paraId="2427C6A4" w14:textId="77777777" w:rsidR="00985D53" w:rsidRDefault="00985D53">
            <w:pPr>
              <w:jc w:val="left"/>
              <w:rPr>
                <w:rFonts w:ascii="宋体" w:hAnsi="宋体" w:hint="eastAsia"/>
                <w:sz w:val="18"/>
                <w:szCs w:val="18"/>
              </w:rPr>
            </w:pPr>
          </w:p>
        </w:tc>
        <w:tc>
          <w:tcPr>
            <w:tcW w:w="3790" w:type="dxa"/>
            <w:gridSpan w:val="3"/>
          </w:tcPr>
          <w:p w14:paraId="24FC4FBB" w14:textId="77777777" w:rsidR="00985D53" w:rsidRDefault="00000000">
            <w:pPr>
              <w:jc w:val="left"/>
              <w:rPr>
                <w:rFonts w:ascii="宋体" w:hAnsi="宋体" w:hint="eastAsia"/>
                <w:sz w:val="18"/>
                <w:szCs w:val="18"/>
              </w:rPr>
            </w:pPr>
            <w:r>
              <w:rPr>
                <w:rFonts w:ascii="宋体" w:hAnsi="宋体" w:hint="eastAsia"/>
                <w:sz w:val="18"/>
                <w:szCs w:val="18"/>
              </w:rPr>
              <w:t>样品识别单元</w:t>
            </w:r>
          </w:p>
        </w:tc>
        <w:tc>
          <w:tcPr>
            <w:tcW w:w="963" w:type="dxa"/>
          </w:tcPr>
          <w:p w14:paraId="7E8B7DB7"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4862CBF1"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1136BD23"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7C02A05B"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0DC76673" w14:textId="77777777">
        <w:trPr>
          <w:jc w:val="center"/>
        </w:trPr>
        <w:tc>
          <w:tcPr>
            <w:tcW w:w="1379" w:type="dxa"/>
            <w:vMerge/>
          </w:tcPr>
          <w:p w14:paraId="17FD1DE1" w14:textId="77777777" w:rsidR="00985D53" w:rsidRDefault="00985D53">
            <w:pPr>
              <w:jc w:val="left"/>
              <w:rPr>
                <w:rFonts w:ascii="宋体" w:hAnsi="宋体" w:hint="eastAsia"/>
                <w:sz w:val="18"/>
                <w:szCs w:val="18"/>
              </w:rPr>
            </w:pPr>
          </w:p>
        </w:tc>
        <w:tc>
          <w:tcPr>
            <w:tcW w:w="3790" w:type="dxa"/>
            <w:gridSpan w:val="3"/>
          </w:tcPr>
          <w:p w14:paraId="6470096B" w14:textId="77777777" w:rsidR="00985D53" w:rsidRDefault="00000000">
            <w:pPr>
              <w:jc w:val="left"/>
              <w:rPr>
                <w:rFonts w:ascii="宋体" w:hAnsi="宋体" w:hint="eastAsia"/>
                <w:sz w:val="18"/>
                <w:szCs w:val="18"/>
              </w:rPr>
            </w:pPr>
            <w:r>
              <w:rPr>
                <w:rFonts w:ascii="宋体" w:hAnsi="宋体" w:hint="eastAsia"/>
                <w:sz w:val="18"/>
                <w:szCs w:val="18"/>
              </w:rPr>
              <w:t>样品保存单元</w:t>
            </w:r>
          </w:p>
        </w:tc>
        <w:tc>
          <w:tcPr>
            <w:tcW w:w="963" w:type="dxa"/>
          </w:tcPr>
          <w:p w14:paraId="39262F0E"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08E7F61E"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45D9A20F"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492AE607" w14:textId="77777777" w:rsidR="00985D53" w:rsidRDefault="00000000">
            <w:pPr>
              <w:jc w:val="center"/>
              <w:rPr>
                <w:rFonts w:ascii="宋体" w:hAnsi="宋体" w:hint="eastAsia"/>
                <w:sz w:val="18"/>
                <w:szCs w:val="18"/>
              </w:rPr>
            </w:pPr>
            <w:r>
              <w:rPr>
                <w:rFonts w:ascii="宋体" w:hAnsi="宋体" w:cs="宋体" w:hint="eastAsia"/>
                <w:sz w:val="18"/>
                <w:szCs w:val="18"/>
              </w:rPr>
              <w:t>◎</w:t>
            </w:r>
          </w:p>
        </w:tc>
      </w:tr>
      <w:bookmarkEnd w:id="47"/>
      <w:tr w:rsidR="00985D53" w14:paraId="61D353D2" w14:textId="77777777">
        <w:trPr>
          <w:jc w:val="center"/>
        </w:trPr>
        <w:tc>
          <w:tcPr>
            <w:tcW w:w="1379" w:type="dxa"/>
            <w:vMerge/>
          </w:tcPr>
          <w:p w14:paraId="35B1FD54" w14:textId="77777777" w:rsidR="00985D53" w:rsidRDefault="00985D53">
            <w:pPr>
              <w:jc w:val="left"/>
              <w:rPr>
                <w:rFonts w:ascii="宋体" w:hAnsi="宋体" w:hint="eastAsia"/>
                <w:sz w:val="18"/>
                <w:szCs w:val="18"/>
              </w:rPr>
            </w:pPr>
          </w:p>
        </w:tc>
        <w:tc>
          <w:tcPr>
            <w:tcW w:w="3790" w:type="dxa"/>
            <w:gridSpan w:val="3"/>
          </w:tcPr>
          <w:p w14:paraId="08505829" w14:textId="77777777" w:rsidR="00985D53" w:rsidRDefault="00000000">
            <w:pPr>
              <w:jc w:val="left"/>
              <w:rPr>
                <w:rFonts w:ascii="宋体" w:hAnsi="宋体" w:hint="eastAsia"/>
                <w:sz w:val="18"/>
                <w:szCs w:val="18"/>
              </w:rPr>
            </w:pPr>
            <w:r>
              <w:rPr>
                <w:rFonts w:ascii="宋体" w:hAnsi="宋体" w:hint="eastAsia"/>
                <w:sz w:val="18"/>
                <w:szCs w:val="18"/>
              </w:rPr>
              <w:t>样品流转单元</w:t>
            </w:r>
          </w:p>
        </w:tc>
        <w:tc>
          <w:tcPr>
            <w:tcW w:w="963" w:type="dxa"/>
          </w:tcPr>
          <w:p w14:paraId="0D52CBCE"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3C614613"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ACA0F21"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34B36916"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3FBA48E7" w14:textId="77777777">
        <w:trPr>
          <w:jc w:val="center"/>
        </w:trPr>
        <w:tc>
          <w:tcPr>
            <w:tcW w:w="1379" w:type="dxa"/>
            <w:vMerge/>
          </w:tcPr>
          <w:p w14:paraId="03438F89" w14:textId="77777777" w:rsidR="00985D53" w:rsidRDefault="00985D53">
            <w:pPr>
              <w:jc w:val="left"/>
              <w:rPr>
                <w:rFonts w:ascii="宋体" w:hAnsi="宋体" w:hint="eastAsia"/>
                <w:sz w:val="18"/>
                <w:szCs w:val="18"/>
              </w:rPr>
            </w:pPr>
          </w:p>
        </w:tc>
        <w:tc>
          <w:tcPr>
            <w:tcW w:w="3790" w:type="dxa"/>
            <w:gridSpan w:val="3"/>
          </w:tcPr>
          <w:p w14:paraId="51E631FE" w14:textId="77777777" w:rsidR="00985D53" w:rsidRDefault="00000000">
            <w:pPr>
              <w:jc w:val="left"/>
              <w:rPr>
                <w:rFonts w:ascii="宋体" w:hAnsi="宋体" w:hint="eastAsia"/>
                <w:sz w:val="18"/>
                <w:szCs w:val="18"/>
              </w:rPr>
            </w:pPr>
            <w:r>
              <w:rPr>
                <w:rFonts w:ascii="宋体" w:hAnsi="宋体"/>
                <w:sz w:val="18"/>
                <w:szCs w:val="18"/>
              </w:rPr>
              <w:t>样品制备</w:t>
            </w:r>
            <w:r>
              <w:rPr>
                <w:rFonts w:ascii="宋体" w:hAnsi="宋体" w:hint="eastAsia"/>
                <w:sz w:val="18"/>
                <w:szCs w:val="18"/>
              </w:rPr>
              <w:t>单元</w:t>
            </w:r>
          </w:p>
        </w:tc>
        <w:tc>
          <w:tcPr>
            <w:tcW w:w="963" w:type="dxa"/>
          </w:tcPr>
          <w:p w14:paraId="0718B219"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597524E0"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E147D43"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73167603"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60081653" w14:textId="77777777">
        <w:trPr>
          <w:jc w:val="center"/>
        </w:trPr>
        <w:tc>
          <w:tcPr>
            <w:tcW w:w="1379" w:type="dxa"/>
            <w:vMerge/>
          </w:tcPr>
          <w:p w14:paraId="688B8A7A" w14:textId="77777777" w:rsidR="00985D53" w:rsidRDefault="00985D53">
            <w:pPr>
              <w:jc w:val="left"/>
              <w:rPr>
                <w:rFonts w:ascii="宋体" w:hAnsi="宋体" w:hint="eastAsia"/>
                <w:sz w:val="18"/>
                <w:szCs w:val="18"/>
              </w:rPr>
            </w:pPr>
          </w:p>
        </w:tc>
        <w:tc>
          <w:tcPr>
            <w:tcW w:w="3790" w:type="dxa"/>
            <w:gridSpan w:val="3"/>
          </w:tcPr>
          <w:p w14:paraId="4C4C4BE0" w14:textId="77777777" w:rsidR="00985D53" w:rsidRDefault="00000000">
            <w:pPr>
              <w:jc w:val="left"/>
              <w:rPr>
                <w:rFonts w:ascii="宋体" w:hAnsi="宋体" w:hint="eastAsia"/>
                <w:sz w:val="18"/>
                <w:szCs w:val="18"/>
              </w:rPr>
            </w:pPr>
            <w:r>
              <w:rPr>
                <w:rFonts w:ascii="宋体" w:hAnsi="宋体" w:hint="eastAsia"/>
                <w:sz w:val="18"/>
                <w:szCs w:val="18"/>
              </w:rPr>
              <w:t>取样单元</w:t>
            </w:r>
          </w:p>
        </w:tc>
        <w:tc>
          <w:tcPr>
            <w:tcW w:w="963" w:type="dxa"/>
          </w:tcPr>
          <w:p w14:paraId="2607BD3F"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11F3F0CF"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5669DD49"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365B1A2E"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0441E14C" w14:textId="77777777">
        <w:trPr>
          <w:jc w:val="center"/>
        </w:trPr>
        <w:tc>
          <w:tcPr>
            <w:tcW w:w="1379" w:type="dxa"/>
            <w:vMerge/>
          </w:tcPr>
          <w:p w14:paraId="314D5029" w14:textId="77777777" w:rsidR="00985D53" w:rsidRDefault="00985D53">
            <w:pPr>
              <w:jc w:val="left"/>
              <w:rPr>
                <w:rFonts w:ascii="宋体" w:hAnsi="宋体" w:hint="eastAsia"/>
                <w:sz w:val="18"/>
                <w:szCs w:val="18"/>
              </w:rPr>
            </w:pPr>
          </w:p>
        </w:tc>
        <w:tc>
          <w:tcPr>
            <w:tcW w:w="3790" w:type="dxa"/>
            <w:gridSpan w:val="3"/>
          </w:tcPr>
          <w:p w14:paraId="7E08FED8" w14:textId="77777777" w:rsidR="00985D53" w:rsidRDefault="00000000">
            <w:pPr>
              <w:jc w:val="left"/>
              <w:rPr>
                <w:rFonts w:ascii="宋体" w:hAnsi="宋体" w:hint="eastAsia"/>
                <w:sz w:val="18"/>
                <w:szCs w:val="18"/>
              </w:rPr>
            </w:pPr>
            <w:r>
              <w:rPr>
                <w:rFonts w:ascii="宋体" w:hAnsi="宋体" w:hint="eastAsia"/>
                <w:sz w:val="18"/>
                <w:szCs w:val="18"/>
              </w:rPr>
              <w:t>样品前处理单元</w:t>
            </w:r>
          </w:p>
        </w:tc>
        <w:tc>
          <w:tcPr>
            <w:tcW w:w="963" w:type="dxa"/>
          </w:tcPr>
          <w:p w14:paraId="3A25AF63" w14:textId="77777777" w:rsidR="00985D53" w:rsidRDefault="00000000">
            <w:pPr>
              <w:jc w:val="center"/>
              <w:rPr>
                <w:rFonts w:ascii="宋体" w:hAnsi="宋体" w:cstheme="minorBidi" w:hint="eastAsia"/>
                <w:sz w:val="18"/>
                <w:szCs w:val="18"/>
                <w14:ligatures w14:val="standardContextual"/>
              </w:rPr>
            </w:pPr>
            <w:r>
              <w:rPr>
                <w:rFonts w:ascii="宋体" w:hAnsi="宋体" w:hint="eastAsia"/>
                <w:sz w:val="18"/>
                <w:szCs w:val="18"/>
              </w:rPr>
              <w:t>—</w:t>
            </w:r>
          </w:p>
        </w:tc>
        <w:tc>
          <w:tcPr>
            <w:tcW w:w="963" w:type="dxa"/>
          </w:tcPr>
          <w:p w14:paraId="52C639D0"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19A4BA08"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5F8173BC"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09BE681D" w14:textId="77777777">
        <w:trPr>
          <w:jc w:val="center"/>
        </w:trPr>
        <w:tc>
          <w:tcPr>
            <w:tcW w:w="1379" w:type="dxa"/>
            <w:vMerge/>
          </w:tcPr>
          <w:p w14:paraId="6E6CC698" w14:textId="77777777" w:rsidR="00985D53" w:rsidRDefault="00985D53">
            <w:pPr>
              <w:jc w:val="left"/>
              <w:rPr>
                <w:rFonts w:ascii="宋体" w:hAnsi="宋体" w:hint="eastAsia"/>
                <w:sz w:val="18"/>
                <w:szCs w:val="18"/>
              </w:rPr>
            </w:pPr>
          </w:p>
        </w:tc>
        <w:tc>
          <w:tcPr>
            <w:tcW w:w="2040" w:type="dxa"/>
            <w:vMerge w:val="restart"/>
            <w:vAlign w:val="center"/>
          </w:tcPr>
          <w:p w14:paraId="5E0BB8F1" w14:textId="77777777" w:rsidR="00985D53" w:rsidRDefault="00000000">
            <w:pPr>
              <w:rPr>
                <w:rFonts w:ascii="宋体" w:hAnsi="宋体" w:hint="eastAsia"/>
                <w:sz w:val="18"/>
                <w:szCs w:val="18"/>
              </w:rPr>
            </w:pPr>
            <w:r>
              <w:rPr>
                <w:rFonts w:ascii="宋体" w:hAnsi="宋体" w:hint="eastAsia"/>
                <w:sz w:val="18"/>
                <w:szCs w:val="18"/>
              </w:rPr>
              <w:t>分析仪器单元</w:t>
            </w:r>
          </w:p>
        </w:tc>
        <w:tc>
          <w:tcPr>
            <w:tcW w:w="1750" w:type="dxa"/>
            <w:gridSpan w:val="2"/>
          </w:tcPr>
          <w:p w14:paraId="02C2DBFB" w14:textId="77777777" w:rsidR="00985D53" w:rsidRDefault="00000000">
            <w:pPr>
              <w:jc w:val="left"/>
              <w:rPr>
                <w:rFonts w:ascii="宋体" w:hAnsi="宋体" w:hint="eastAsia"/>
                <w:sz w:val="18"/>
                <w:szCs w:val="18"/>
              </w:rPr>
            </w:pPr>
            <w:r>
              <w:rPr>
                <w:rFonts w:ascii="宋体" w:hAnsi="宋体" w:hint="eastAsia"/>
                <w:sz w:val="18"/>
                <w:szCs w:val="18"/>
              </w:rPr>
              <w:t>分析过程</w:t>
            </w:r>
          </w:p>
        </w:tc>
        <w:tc>
          <w:tcPr>
            <w:tcW w:w="963" w:type="dxa"/>
          </w:tcPr>
          <w:p w14:paraId="087DEB47"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61B7B405"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5F82219C"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1E504D9E"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1E68D7E4" w14:textId="77777777">
        <w:trPr>
          <w:jc w:val="center"/>
        </w:trPr>
        <w:tc>
          <w:tcPr>
            <w:tcW w:w="1379" w:type="dxa"/>
            <w:vMerge/>
          </w:tcPr>
          <w:p w14:paraId="68ACDF79" w14:textId="77777777" w:rsidR="00985D53" w:rsidRDefault="00985D53">
            <w:pPr>
              <w:jc w:val="left"/>
              <w:rPr>
                <w:rFonts w:ascii="宋体" w:hAnsi="宋体" w:hint="eastAsia"/>
                <w:sz w:val="18"/>
                <w:szCs w:val="18"/>
              </w:rPr>
            </w:pPr>
          </w:p>
        </w:tc>
        <w:tc>
          <w:tcPr>
            <w:tcW w:w="2040" w:type="dxa"/>
            <w:vMerge/>
          </w:tcPr>
          <w:p w14:paraId="4B0614F9" w14:textId="77777777" w:rsidR="00985D53" w:rsidRDefault="00985D53">
            <w:pPr>
              <w:jc w:val="left"/>
              <w:rPr>
                <w:rFonts w:ascii="宋体" w:hAnsi="宋体" w:hint="eastAsia"/>
                <w:sz w:val="18"/>
                <w:szCs w:val="18"/>
              </w:rPr>
            </w:pPr>
          </w:p>
        </w:tc>
        <w:tc>
          <w:tcPr>
            <w:tcW w:w="1750" w:type="dxa"/>
            <w:gridSpan w:val="2"/>
          </w:tcPr>
          <w:p w14:paraId="435F8380" w14:textId="77777777" w:rsidR="00985D53" w:rsidRDefault="00000000">
            <w:pPr>
              <w:jc w:val="left"/>
              <w:rPr>
                <w:rFonts w:ascii="宋体" w:hAnsi="宋体" w:hint="eastAsia"/>
                <w:sz w:val="18"/>
                <w:szCs w:val="18"/>
              </w:rPr>
            </w:pPr>
            <w:r>
              <w:rPr>
                <w:rFonts w:ascii="宋体" w:hAnsi="宋体" w:hint="eastAsia"/>
                <w:sz w:val="18"/>
                <w:szCs w:val="18"/>
              </w:rPr>
              <w:t>数据计算</w:t>
            </w:r>
          </w:p>
        </w:tc>
        <w:tc>
          <w:tcPr>
            <w:tcW w:w="963" w:type="dxa"/>
          </w:tcPr>
          <w:p w14:paraId="4244A6AF"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5EBB519A"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3" w:type="dxa"/>
          </w:tcPr>
          <w:p w14:paraId="53366C77"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69EC042B"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4FC95FE0" w14:textId="77777777">
        <w:trPr>
          <w:jc w:val="center"/>
        </w:trPr>
        <w:tc>
          <w:tcPr>
            <w:tcW w:w="1379" w:type="dxa"/>
            <w:vMerge/>
          </w:tcPr>
          <w:p w14:paraId="372EF961" w14:textId="77777777" w:rsidR="00985D53" w:rsidRDefault="00985D53">
            <w:pPr>
              <w:jc w:val="left"/>
              <w:rPr>
                <w:rFonts w:ascii="宋体" w:hAnsi="宋体" w:hint="eastAsia"/>
                <w:sz w:val="18"/>
                <w:szCs w:val="18"/>
              </w:rPr>
            </w:pPr>
          </w:p>
        </w:tc>
        <w:tc>
          <w:tcPr>
            <w:tcW w:w="2040" w:type="dxa"/>
            <w:vMerge/>
          </w:tcPr>
          <w:p w14:paraId="2021D6E1" w14:textId="77777777" w:rsidR="00985D53" w:rsidRDefault="00985D53">
            <w:pPr>
              <w:jc w:val="left"/>
              <w:rPr>
                <w:rFonts w:ascii="宋体" w:hAnsi="宋体" w:hint="eastAsia"/>
                <w:sz w:val="18"/>
                <w:szCs w:val="18"/>
              </w:rPr>
            </w:pPr>
          </w:p>
        </w:tc>
        <w:tc>
          <w:tcPr>
            <w:tcW w:w="1750" w:type="dxa"/>
            <w:gridSpan w:val="2"/>
          </w:tcPr>
          <w:p w14:paraId="4D3D4B02" w14:textId="77777777" w:rsidR="00985D53" w:rsidRDefault="00000000">
            <w:pPr>
              <w:jc w:val="left"/>
              <w:rPr>
                <w:rFonts w:ascii="宋体" w:hAnsi="宋体" w:hint="eastAsia"/>
                <w:sz w:val="18"/>
                <w:szCs w:val="18"/>
              </w:rPr>
            </w:pPr>
            <w:r>
              <w:rPr>
                <w:rFonts w:ascii="宋体" w:hAnsi="宋体" w:hint="eastAsia"/>
                <w:sz w:val="18"/>
                <w:szCs w:val="18"/>
              </w:rPr>
              <w:t>仪器状态自监控</w:t>
            </w:r>
          </w:p>
        </w:tc>
        <w:tc>
          <w:tcPr>
            <w:tcW w:w="963" w:type="dxa"/>
          </w:tcPr>
          <w:p w14:paraId="43735A54"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3B5D10BF"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C584D1E"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62938104"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0A5F4431" w14:textId="77777777">
        <w:trPr>
          <w:jc w:val="center"/>
        </w:trPr>
        <w:tc>
          <w:tcPr>
            <w:tcW w:w="1379" w:type="dxa"/>
            <w:vMerge/>
          </w:tcPr>
          <w:p w14:paraId="7B700404" w14:textId="77777777" w:rsidR="00985D53" w:rsidRDefault="00985D53">
            <w:pPr>
              <w:jc w:val="left"/>
              <w:rPr>
                <w:rFonts w:ascii="宋体" w:hAnsi="宋体" w:hint="eastAsia"/>
                <w:sz w:val="18"/>
                <w:szCs w:val="18"/>
              </w:rPr>
            </w:pPr>
          </w:p>
        </w:tc>
        <w:tc>
          <w:tcPr>
            <w:tcW w:w="2040" w:type="dxa"/>
            <w:vMerge/>
          </w:tcPr>
          <w:p w14:paraId="13570006" w14:textId="77777777" w:rsidR="00985D53" w:rsidRDefault="00985D53">
            <w:pPr>
              <w:jc w:val="left"/>
              <w:rPr>
                <w:rFonts w:ascii="宋体" w:hAnsi="宋体" w:hint="eastAsia"/>
                <w:sz w:val="18"/>
                <w:szCs w:val="18"/>
              </w:rPr>
            </w:pPr>
          </w:p>
        </w:tc>
        <w:tc>
          <w:tcPr>
            <w:tcW w:w="1750" w:type="dxa"/>
            <w:gridSpan w:val="2"/>
          </w:tcPr>
          <w:p w14:paraId="0BA88F52" w14:textId="77777777" w:rsidR="00985D53" w:rsidRDefault="00000000">
            <w:pPr>
              <w:jc w:val="left"/>
              <w:rPr>
                <w:rFonts w:ascii="宋体" w:hAnsi="宋体" w:hint="eastAsia"/>
                <w:sz w:val="18"/>
                <w:szCs w:val="18"/>
              </w:rPr>
            </w:pPr>
            <w:r>
              <w:rPr>
                <w:rFonts w:ascii="宋体" w:hAnsi="宋体" w:hint="eastAsia"/>
                <w:sz w:val="18"/>
                <w:szCs w:val="18"/>
              </w:rPr>
              <w:t>仪器</w:t>
            </w:r>
            <w:proofErr w:type="gramStart"/>
            <w:r>
              <w:rPr>
                <w:rFonts w:ascii="宋体" w:hAnsi="宋体" w:hint="eastAsia"/>
                <w:sz w:val="18"/>
                <w:szCs w:val="18"/>
              </w:rPr>
              <w:t>自维护</w:t>
            </w:r>
            <w:proofErr w:type="gramEnd"/>
          </w:p>
        </w:tc>
        <w:tc>
          <w:tcPr>
            <w:tcW w:w="963" w:type="dxa"/>
          </w:tcPr>
          <w:p w14:paraId="5C8EE58C"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10924DE"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06D83FE7"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5" w:type="dxa"/>
          </w:tcPr>
          <w:p w14:paraId="31184015"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0534D848" w14:textId="77777777">
        <w:trPr>
          <w:jc w:val="center"/>
        </w:trPr>
        <w:tc>
          <w:tcPr>
            <w:tcW w:w="1379" w:type="dxa"/>
            <w:vMerge/>
          </w:tcPr>
          <w:p w14:paraId="03C7C81F" w14:textId="77777777" w:rsidR="00985D53" w:rsidRDefault="00985D53">
            <w:pPr>
              <w:jc w:val="left"/>
              <w:rPr>
                <w:rFonts w:ascii="宋体" w:hAnsi="宋体" w:hint="eastAsia"/>
                <w:sz w:val="18"/>
                <w:szCs w:val="18"/>
              </w:rPr>
            </w:pPr>
          </w:p>
        </w:tc>
        <w:tc>
          <w:tcPr>
            <w:tcW w:w="3790" w:type="dxa"/>
            <w:gridSpan w:val="3"/>
          </w:tcPr>
          <w:p w14:paraId="22550935" w14:textId="77777777" w:rsidR="00985D53" w:rsidRDefault="00000000">
            <w:pPr>
              <w:jc w:val="left"/>
              <w:rPr>
                <w:rFonts w:ascii="宋体" w:hAnsi="宋体" w:hint="eastAsia"/>
                <w:sz w:val="18"/>
                <w:szCs w:val="18"/>
              </w:rPr>
            </w:pPr>
            <w:r>
              <w:rPr>
                <w:rFonts w:ascii="宋体" w:hAnsi="宋体" w:hint="eastAsia"/>
                <w:sz w:val="18"/>
                <w:szCs w:val="18"/>
              </w:rPr>
              <w:t>废物管理单元</w:t>
            </w:r>
          </w:p>
        </w:tc>
        <w:tc>
          <w:tcPr>
            <w:tcW w:w="963" w:type="dxa"/>
          </w:tcPr>
          <w:p w14:paraId="334EF5B8"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73567E9"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56E04E34"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762504C4"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7F7D8516" w14:textId="77777777">
        <w:trPr>
          <w:jc w:val="center"/>
        </w:trPr>
        <w:tc>
          <w:tcPr>
            <w:tcW w:w="1379" w:type="dxa"/>
            <w:vMerge/>
          </w:tcPr>
          <w:p w14:paraId="5759E60C" w14:textId="77777777" w:rsidR="00985D53" w:rsidRDefault="00985D53">
            <w:pPr>
              <w:jc w:val="left"/>
              <w:rPr>
                <w:rFonts w:ascii="宋体" w:hAnsi="宋体" w:hint="eastAsia"/>
                <w:sz w:val="18"/>
                <w:szCs w:val="18"/>
              </w:rPr>
            </w:pPr>
          </w:p>
        </w:tc>
        <w:tc>
          <w:tcPr>
            <w:tcW w:w="3790" w:type="dxa"/>
            <w:gridSpan w:val="3"/>
          </w:tcPr>
          <w:p w14:paraId="2EDB346D" w14:textId="77777777" w:rsidR="00985D53" w:rsidRDefault="00000000">
            <w:pPr>
              <w:jc w:val="left"/>
              <w:rPr>
                <w:rFonts w:ascii="宋体" w:hAnsi="宋体" w:hint="eastAsia"/>
                <w:b/>
                <w:bCs/>
                <w:sz w:val="18"/>
                <w:szCs w:val="18"/>
              </w:rPr>
            </w:pPr>
            <w:r>
              <w:rPr>
                <w:rFonts w:ascii="宋体" w:hAnsi="宋体" w:hint="eastAsia"/>
                <w:sz w:val="18"/>
                <w:szCs w:val="18"/>
              </w:rPr>
              <w:t>试剂耗材管理单元</w:t>
            </w:r>
          </w:p>
        </w:tc>
        <w:tc>
          <w:tcPr>
            <w:tcW w:w="963" w:type="dxa"/>
          </w:tcPr>
          <w:p w14:paraId="2A76F9D0"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315A6D97" w14:textId="77777777" w:rsidR="00985D53" w:rsidRDefault="00000000">
            <w:pPr>
              <w:jc w:val="center"/>
              <w:rPr>
                <w:rFonts w:ascii="宋体" w:hAnsi="宋体" w:hint="eastAsia"/>
                <w:sz w:val="18"/>
                <w:szCs w:val="18"/>
              </w:rPr>
            </w:pPr>
            <w:r>
              <w:rPr>
                <w:rFonts w:ascii="宋体" w:hAnsi="宋体" w:hint="eastAsia"/>
                <w:sz w:val="18"/>
                <w:szCs w:val="18"/>
              </w:rPr>
              <w:t>—</w:t>
            </w:r>
          </w:p>
        </w:tc>
        <w:tc>
          <w:tcPr>
            <w:tcW w:w="963" w:type="dxa"/>
          </w:tcPr>
          <w:p w14:paraId="752B0934" w14:textId="77777777" w:rsidR="00985D53" w:rsidRDefault="00000000">
            <w:pPr>
              <w:jc w:val="center"/>
              <w:rPr>
                <w:rFonts w:ascii="宋体" w:hAnsi="宋体" w:hint="eastAsia"/>
                <w:sz w:val="18"/>
                <w:szCs w:val="18"/>
              </w:rPr>
            </w:pPr>
            <w:r>
              <w:rPr>
                <w:rFonts w:ascii="宋体" w:hAnsi="宋体" w:cs="宋体" w:hint="eastAsia"/>
                <w:sz w:val="18"/>
                <w:szCs w:val="18"/>
              </w:rPr>
              <w:t>○</w:t>
            </w:r>
          </w:p>
        </w:tc>
        <w:tc>
          <w:tcPr>
            <w:tcW w:w="965" w:type="dxa"/>
          </w:tcPr>
          <w:p w14:paraId="0F0CF772" w14:textId="77777777" w:rsidR="00985D53" w:rsidRDefault="00000000">
            <w:pPr>
              <w:jc w:val="center"/>
              <w:rPr>
                <w:rFonts w:ascii="宋体" w:hAnsi="宋体" w:hint="eastAsia"/>
                <w:sz w:val="18"/>
                <w:szCs w:val="18"/>
              </w:rPr>
            </w:pPr>
            <w:r>
              <w:rPr>
                <w:rFonts w:ascii="宋体" w:hAnsi="宋体" w:cs="宋体" w:hint="eastAsia"/>
                <w:sz w:val="18"/>
                <w:szCs w:val="18"/>
              </w:rPr>
              <w:t>◎</w:t>
            </w:r>
          </w:p>
        </w:tc>
      </w:tr>
      <w:tr w:rsidR="00985D53" w14:paraId="59430D4A" w14:textId="77777777">
        <w:trPr>
          <w:jc w:val="center"/>
        </w:trPr>
        <w:tc>
          <w:tcPr>
            <w:tcW w:w="9023" w:type="dxa"/>
            <w:gridSpan w:val="8"/>
            <w:tcBorders>
              <w:top w:val="single" w:sz="4" w:space="0" w:color="auto"/>
              <w:left w:val="single" w:sz="4" w:space="0" w:color="auto"/>
              <w:bottom w:val="single" w:sz="4" w:space="0" w:color="auto"/>
              <w:right w:val="single" w:sz="4" w:space="0" w:color="auto"/>
            </w:tcBorders>
          </w:tcPr>
          <w:p w14:paraId="0D67916F" w14:textId="77777777" w:rsidR="00985D53" w:rsidRDefault="00000000">
            <w:pPr>
              <w:spacing w:after="160" w:line="276" w:lineRule="auto"/>
              <w:jc w:val="left"/>
              <w:rPr>
                <w:rFonts w:ascii="宋体" w:hAnsi="宋体" w:cs="宋体" w:hint="eastAsia"/>
              </w:rPr>
            </w:pPr>
            <w:r>
              <w:rPr>
                <w:rFonts w:ascii="宋体" w:hAnsi="宋体" w:cs="宋体" w:hint="eastAsia"/>
                <w:sz w:val="18"/>
                <w:szCs w:val="18"/>
              </w:rPr>
              <w:t>注：“—”表示不做要求，“○”表示部分实现，“◎”表示全部实现。</w:t>
            </w:r>
          </w:p>
        </w:tc>
      </w:tr>
      <w:bookmarkEnd w:id="48"/>
    </w:tbl>
    <w:p w14:paraId="7C61B209" w14:textId="77777777" w:rsidR="00985D53" w:rsidRDefault="00985D53"/>
    <w:sectPr w:rsidR="00985D53">
      <w:headerReference w:type="even" r:id="rId18"/>
      <w:headerReference w:type="default" r:id="rId19"/>
      <w:footerReference w:type="default" r:id="rId2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0367C" w14:textId="77777777" w:rsidR="00CC1938" w:rsidRDefault="00CC1938">
      <w:pPr>
        <w:spacing w:line="240" w:lineRule="auto"/>
      </w:pPr>
      <w:r>
        <w:separator/>
      </w:r>
    </w:p>
  </w:endnote>
  <w:endnote w:type="continuationSeparator" w:id="0">
    <w:p w14:paraId="02C9CA74" w14:textId="77777777" w:rsidR="00CC1938" w:rsidRDefault="00CC19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space">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420B4" w14:textId="77777777" w:rsidR="00985D5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1B29" w14:textId="77777777" w:rsidR="00985D53" w:rsidRDefault="00985D5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4D79" w14:textId="77777777" w:rsidR="00985D53" w:rsidRDefault="00985D5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42146" w14:textId="77777777" w:rsidR="00985D53"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EFD7" w14:textId="77777777" w:rsidR="00CC1938" w:rsidRDefault="00CC1938">
      <w:pPr>
        <w:spacing w:line="240" w:lineRule="auto"/>
      </w:pPr>
      <w:r>
        <w:separator/>
      </w:r>
    </w:p>
  </w:footnote>
  <w:footnote w:type="continuationSeparator" w:id="0">
    <w:p w14:paraId="5F8E3107" w14:textId="77777777" w:rsidR="00CC1938" w:rsidRDefault="00CC19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42B8" w14:textId="77777777" w:rsidR="00985D53" w:rsidRDefault="00985D5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27A9D" w14:textId="77777777" w:rsidR="00985D5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549A" w14:textId="77777777" w:rsidR="00985D53" w:rsidRDefault="00985D5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43CB" w14:textId="77777777" w:rsidR="00985D53"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GB/Z XXXXX.1—XXXX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D0580" w14:textId="700A9131" w:rsidR="00985D53" w:rsidRDefault="00000000">
    <w:pPr>
      <w:pStyle w:val="afffffa"/>
      <w:spacing w:after="0"/>
      <w:rPr>
        <w:rFonts w:hint="eastAsia"/>
      </w:rPr>
    </w:pPr>
    <w:r>
      <w:fldChar w:fldCharType="begin"/>
    </w:r>
    <w:r>
      <w:instrText xml:space="preserve"> STYLEREF  标准文件_文件编号  \* MERGEFORMAT </w:instrText>
    </w:r>
    <w:r>
      <w:fldChar w:fldCharType="separate"/>
    </w:r>
    <w:r w:rsidR="00BD1A0C">
      <w:rPr>
        <w:rFonts w:hint="eastAsia"/>
        <w:noProof/>
      </w:rPr>
      <w:t>GB/Z XXXXX.1—XXXX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02411757">
    <w:abstractNumId w:val="0"/>
  </w:num>
  <w:num w:numId="2" w16cid:durableId="1444377062">
    <w:abstractNumId w:val="27"/>
  </w:num>
  <w:num w:numId="3" w16cid:durableId="230192123">
    <w:abstractNumId w:val="5"/>
  </w:num>
  <w:num w:numId="4" w16cid:durableId="58867748">
    <w:abstractNumId w:val="23"/>
  </w:num>
  <w:num w:numId="5" w16cid:durableId="1413746036">
    <w:abstractNumId w:val="18"/>
  </w:num>
  <w:num w:numId="6" w16cid:durableId="688992974">
    <w:abstractNumId w:val="13"/>
  </w:num>
  <w:num w:numId="7" w16cid:durableId="1602184567">
    <w:abstractNumId w:val="8"/>
  </w:num>
  <w:num w:numId="8" w16cid:durableId="640578174">
    <w:abstractNumId w:val="3"/>
  </w:num>
  <w:num w:numId="9" w16cid:durableId="1591813048">
    <w:abstractNumId w:val="9"/>
  </w:num>
  <w:num w:numId="10" w16cid:durableId="861554351">
    <w:abstractNumId w:val="16"/>
  </w:num>
  <w:num w:numId="11" w16cid:durableId="482088590">
    <w:abstractNumId w:val="25"/>
  </w:num>
  <w:num w:numId="12" w16cid:durableId="2040541845">
    <w:abstractNumId w:val="11"/>
  </w:num>
  <w:num w:numId="13" w16cid:durableId="2123112103">
    <w:abstractNumId w:val="12"/>
  </w:num>
  <w:num w:numId="14" w16cid:durableId="1257056555">
    <w:abstractNumId w:val="7"/>
  </w:num>
  <w:num w:numId="15" w16cid:durableId="1720592625">
    <w:abstractNumId w:val="19"/>
  </w:num>
  <w:num w:numId="16" w16cid:durableId="2137529276">
    <w:abstractNumId w:val="21"/>
  </w:num>
  <w:num w:numId="17" w16cid:durableId="1417746045">
    <w:abstractNumId w:val="17"/>
  </w:num>
  <w:num w:numId="18" w16cid:durableId="1881823666">
    <w:abstractNumId w:val="29"/>
  </w:num>
  <w:num w:numId="19" w16cid:durableId="1797719870">
    <w:abstractNumId w:val="15"/>
  </w:num>
  <w:num w:numId="20" w16cid:durableId="1709185203">
    <w:abstractNumId w:val="1"/>
  </w:num>
  <w:num w:numId="21" w16cid:durableId="272372217">
    <w:abstractNumId w:val="10"/>
  </w:num>
  <w:num w:numId="22" w16cid:durableId="1960793379">
    <w:abstractNumId w:val="30"/>
  </w:num>
  <w:num w:numId="23" w16cid:durableId="378087710">
    <w:abstractNumId w:val="20"/>
  </w:num>
  <w:num w:numId="24" w16cid:durableId="731389343">
    <w:abstractNumId w:val="6"/>
  </w:num>
  <w:num w:numId="25" w16cid:durableId="564144650">
    <w:abstractNumId w:val="26"/>
  </w:num>
  <w:num w:numId="26" w16cid:durableId="523053904">
    <w:abstractNumId w:val="28"/>
  </w:num>
  <w:num w:numId="27" w16cid:durableId="2078238715">
    <w:abstractNumId w:val="2"/>
  </w:num>
  <w:num w:numId="28" w16cid:durableId="1385565376">
    <w:abstractNumId w:val="4"/>
  </w:num>
  <w:num w:numId="29" w16cid:durableId="542986645">
    <w:abstractNumId w:val="14"/>
  </w:num>
  <w:num w:numId="30" w16cid:durableId="1538812509">
    <w:abstractNumId w:val="24"/>
  </w:num>
  <w:num w:numId="31" w16cid:durableId="12933643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F0Ti4iXc8SNhb5elG4v8kCEtZKnxHHsrVlZMC8MnXNwmRwaMs04r6sUHTRQmYWRicpcJvujfnKOyFLa7xHI7A==" w:salt="/CvJyynCnHwWJb0/onqDV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FD7"/>
    <w:rsid w:val="CFEB06F1"/>
    <w:rsid w:val="E35DCF79"/>
    <w:rsid w:val="EEFF9BF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01A6"/>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0C6"/>
    <w:rsid w:val="00166B88"/>
    <w:rsid w:val="0016770A"/>
    <w:rsid w:val="00170804"/>
    <w:rsid w:val="001708E9"/>
    <w:rsid w:val="0017340B"/>
    <w:rsid w:val="00173C0A"/>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95D"/>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9CB"/>
    <w:rsid w:val="002375D9"/>
    <w:rsid w:val="0023787D"/>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242C"/>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4484"/>
    <w:rsid w:val="0045517B"/>
    <w:rsid w:val="00463B77"/>
    <w:rsid w:val="00463C7B"/>
    <w:rsid w:val="004644A6"/>
    <w:rsid w:val="004659BD"/>
    <w:rsid w:val="00470775"/>
    <w:rsid w:val="00474364"/>
    <w:rsid w:val="004746B1"/>
    <w:rsid w:val="0047583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6D58"/>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1910"/>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097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F03A8"/>
    <w:rsid w:val="006F0ED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23E"/>
    <w:rsid w:val="008928C9"/>
    <w:rsid w:val="008938DC"/>
    <w:rsid w:val="00893FD1"/>
    <w:rsid w:val="00894836"/>
    <w:rsid w:val="00895172"/>
    <w:rsid w:val="00895680"/>
    <w:rsid w:val="00896DFF"/>
    <w:rsid w:val="0089762C"/>
    <w:rsid w:val="008A1893"/>
    <w:rsid w:val="008A3712"/>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448"/>
    <w:rsid w:val="00915C3E"/>
    <w:rsid w:val="009161A8"/>
    <w:rsid w:val="0091673D"/>
    <w:rsid w:val="009245F5"/>
    <w:rsid w:val="009249EC"/>
    <w:rsid w:val="009273B3"/>
    <w:rsid w:val="009305B5"/>
    <w:rsid w:val="00934C12"/>
    <w:rsid w:val="009429D5"/>
    <w:rsid w:val="00942BF1"/>
    <w:rsid w:val="00945180"/>
    <w:rsid w:val="00945428"/>
    <w:rsid w:val="0094607B"/>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85D53"/>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9F7FD7"/>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6CB"/>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15AE"/>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A0C"/>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482B"/>
    <w:rsid w:val="00CA662A"/>
    <w:rsid w:val="00CA7AFD"/>
    <w:rsid w:val="00CA7C3C"/>
    <w:rsid w:val="00CB0189"/>
    <w:rsid w:val="00CB0BA2"/>
    <w:rsid w:val="00CB1A42"/>
    <w:rsid w:val="00CB1B0C"/>
    <w:rsid w:val="00CB2C0B"/>
    <w:rsid w:val="00CB517D"/>
    <w:rsid w:val="00CC038D"/>
    <w:rsid w:val="00CC193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56AF"/>
    <w:rsid w:val="00CF686F"/>
    <w:rsid w:val="00CF6E60"/>
    <w:rsid w:val="00CF7BCA"/>
    <w:rsid w:val="00D008FD"/>
    <w:rsid w:val="00D02296"/>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C5E6F"/>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17B56"/>
    <w:rsid w:val="00E202EF"/>
    <w:rsid w:val="00E20878"/>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01203FAE"/>
    <w:rsid w:val="03217B69"/>
    <w:rsid w:val="032B73B3"/>
    <w:rsid w:val="03A65C8A"/>
    <w:rsid w:val="03BE7AAE"/>
    <w:rsid w:val="05C02D3F"/>
    <w:rsid w:val="05C0515E"/>
    <w:rsid w:val="05C9348B"/>
    <w:rsid w:val="05E03D0C"/>
    <w:rsid w:val="06840B3B"/>
    <w:rsid w:val="06CB0518"/>
    <w:rsid w:val="073E518E"/>
    <w:rsid w:val="078B5EF9"/>
    <w:rsid w:val="07A5520D"/>
    <w:rsid w:val="07A85435"/>
    <w:rsid w:val="07B552CE"/>
    <w:rsid w:val="0815299A"/>
    <w:rsid w:val="08DF64FD"/>
    <w:rsid w:val="08EC107E"/>
    <w:rsid w:val="091F12EC"/>
    <w:rsid w:val="09BF1E8A"/>
    <w:rsid w:val="09CD27F9"/>
    <w:rsid w:val="0B723658"/>
    <w:rsid w:val="0C9772B7"/>
    <w:rsid w:val="0CBE28CD"/>
    <w:rsid w:val="0D152A56"/>
    <w:rsid w:val="0D4C612B"/>
    <w:rsid w:val="0DD71E98"/>
    <w:rsid w:val="0E3E5A73"/>
    <w:rsid w:val="0EFF5A98"/>
    <w:rsid w:val="0F4D5845"/>
    <w:rsid w:val="114F7F97"/>
    <w:rsid w:val="117A14B8"/>
    <w:rsid w:val="11C26637"/>
    <w:rsid w:val="12B41FD9"/>
    <w:rsid w:val="13104E5B"/>
    <w:rsid w:val="13223BB5"/>
    <w:rsid w:val="132433B7"/>
    <w:rsid w:val="13441D7E"/>
    <w:rsid w:val="136A730B"/>
    <w:rsid w:val="137E6027"/>
    <w:rsid w:val="154C4F1A"/>
    <w:rsid w:val="15FA2BC8"/>
    <w:rsid w:val="167B7716"/>
    <w:rsid w:val="16873D30"/>
    <w:rsid w:val="169B602E"/>
    <w:rsid w:val="16A06855"/>
    <w:rsid w:val="16B627EC"/>
    <w:rsid w:val="17CF598E"/>
    <w:rsid w:val="17D11706"/>
    <w:rsid w:val="17DF51B5"/>
    <w:rsid w:val="18273A1C"/>
    <w:rsid w:val="18291542"/>
    <w:rsid w:val="197E766C"/>
    <w:rsid w:val="19CF6119"/>
    <w:rsid w:val="1A004525"/>
    <w:rsid w:val="1A5328A6"/>
    <w:rsid w:val="1A6C5A74"/>
    <w:rsid w:val="1A951111"/>
    <w:rsid w:val="1AA90718"/>
    <w:rsid w:val="1AF06347"/>
    <w:rsid w:val="1AFE3B3F"/>
    <w:rsid w:val="1B684130"/>
    <w:rsid w:val="1B777A0A"/>
    <w:rsid w:val="1C3861F8"/>
    <w:rsid w:val="1C485D0F"/>
    <w:rsid w:val="1C5F7906"/>
    <w:rsid w:val="1C980A44"/>
    <w:rsid w:val="1D104A7F"/>
    <w:rsid w:val="1D6B6159"/>
    <w:rsid w:val="1E9222E1"/>
    <w:rsid w:val="1ED47CA2"/>
    <w:rsid w:val="1FC0715C"/>
    <w:rsid w:val="20B708CF"/>
    <w:rsid w:val="210E39CB"/>
    <w:rsid w:val="21415B4F"/>
    <w:rsid w:val="217575A6"/>
    <w:rsid w:val="21965958"/>
    <w:rsid w:val="222C1D3E"/>
    <w:rsid w:val="22833F45"/>
    <w:rsid w:val="232079E6"/>
    <w:rsid w:val="2342170A"/>
    <w:rsid w:val="234731C4"/>
    <w:rsid w:val="235D4796"/>
    <w:rsid w:val="238241FC"/>
    <w:rsid w:val="24644949"/>
    <w:rsid w:val="249661B1"/>
    <w:rsid w:val="252B4B4C"/>
    <w:rsid w:val="25A14E0E"/>
    <w:rsid w:val="25EC3BAF"/>
    <w:rsid w:val="26322CF1"/>
    <w:rsid w:val="2666570F"/>
    <w:rsid w:val="26881B2A"/>
    <w:rsid w:val="26A36964"/>
    <w:rsid w:val="27C052F3"/>
    <w:rsid w:val="27E5753E"/>
    <w:rsid w:val="27F37477"/>
    <w:rsid w:val="28041684"/>
    <w:rsid w:val="282F2EFC"/>
    <w:rsid w:val="28A15125"/>
    <w:rsid w:val="28D54685"/>
    <w:rsid w:val="291108A4"/>
    <w:rsid w:val="29630307"/>
    <w:rsid w:val="29932CBF"/>
    <w:rsid w:val="29A84CE7"/>
    <w:rsid w:val="29CF181E"/>
    <w:rsid w:val="2A067935"/>
    <w:rsid w:val="2AA06875"/>
    <w:rsid w:val="2AA36F32"/>
    <w:rsid w:val="2AFC167D"/>
    <w:rsid w:val="2B2636BF"/>
    <w:rsid w:val="2B563FA5"/>
    <w:rsid w:val="2B6A7A50"/>
    <w:rsid w:val="2B6D7540"/>
    <w:rsid w:val="2BE47802"/>
    <w:rsid w:val="2C3D1896"/>
    <w:rsid w:val="2C520C10"/>
    <w:rsid w:val="2C7A1F15"/>
    <w:rsid w:val="2C9E1B3C"/>
    <w:rsid w:val="2CC15D95"/>
    <w:rsid w:val="2CC33D86"/>
    <w:rsid w:val="2D48401F"/>
    <w:rsid w:val="2D5664DE"/>
    <w:rsid w:val="2E1F2D74"/>
    <w:rsid w:val="2E204F4F"/>
    <w:rsid w:val="2E8F1C72"/>
    <w:rsid w:val="2ED35FEE"/>
    <w:rsid w:val="2F3B1E2F"/>
    <w:rsid w:val="2FB84CD2"/>
    <w:rsid w:val="2FF40230"/>
    <w:rsid w:val="30B11C7D"/>
    <w:rsid w:val="30F960DF"/>
    <w:rsid w:val="320A3D3B"/>
    <w:rsid w:val="321626E0"/>
    <w:rsid w:val="32D06D32"/>
    <w:rsid w:val="33294832"/>
    <w:rsid w:val="336631F3"/>
    <w:rsid w:val="3411315F"/>
    <w:rsid w:val="34CF6B76"/>
    <w:rsid w:val="3546508A"/>
    <w:rsid w:val="35BC70FA"/>
    <w:rsid w:val="35E61494"/>
    <w:rsid w:val="36886C81"/>
    <w:rsid w:val="36C47A61"/>
    <w:rsid w:val="36DD1A1E"/>
    <w:rsid w:val="36FD79CA"/>
    <w:rsid w:val="3776777C"/>
    <w:rsid w:val="37851533"/>
    <w:rsid w:val="37A8202C"/>
    <w:rsid w:val="3B424545"/>
    <w:rsid w:val="3B911029"/>
    <w:rsid w:val="3BB76535"/>
    <w:rsid w:val="3C706E90"/>
    <w:rsid w:val="3C7626F9"/>
    <w:rsid w:val="3CF90C34"/>
    <w:rsid w:val="3D167A38"/>
    <w:rsid w:val="3D385C00"/>
    <w:rsid w:val="3DA924DC"/>
    <w:rsid w:val="3DDE44D8"/>
    <w:rsid w:val="3E6B790F"/>
    <w:rsid w:val="3E9279FE"/>
    <w:rsid w:val="3EA07F33"/>
    <w:rsid w:val="3EB47508"/>
    <w:rsid w:val="3FAF1A7E"/>
    <w:rsid w:val="3FF7F15C"/>
    <w:rsid w:val="40271F5C"/>
    <w:rsid w:val="4041301D"/>
    <w:rsid w:val="406242B1"/>
    <w:rsid w:val="407D1B7C"/>
    <w:rsid w:val="40B25CC9"/>
    <w:rsid w:val="40DA0D7C"/>
    <w:rsid w:val="40E51BFB"/>
    <w:rsid w:val="41B15F81"/>
    <w:rsid w:val="41BF17CF"/>
    <w:rsid w:val="435A7F52"/>
    <w:rsid w:val="43D568C1"/>
    <w:rsid w:val="44705C7F"/>
    <w:rsid w:val="44DE708D"/>
    <w:rsid w:val="456E67B0"/>
    <w:rsid w:val="45D40490"/>
    <w:rsid w:val="45D76DF7"/>
    <w:rsid w:val="45F679E2"/>
    <w:rsid w:val="464604FD"/>
    <w:rsid w:val="46C32BFA"/>
    <w:rsid w:val="47EF7803"/>
    <w:rsid w:val="489A776F"/>
    <w:rsid w:val="4914486F"/>
    <w:rsid w:val="49441489"/>
    <w:rsid w:val="49B407F8"/>
    <w:rsid w:val="49D2118A"/>
    <w:rsid w:val="49D96075"/>
    <w:rsid w:val="4A556883"/>
    <w:rsid w:val="4AB949B5"/>
    <w:rsid w:val="4ABB577A"/>
    <w:rsid w:val="4B8F4681"/>
    <w:rsid w:val="4B904E59"/>
    <w:rsid w:val="4BB96950"/>
    <w:rsid w:val="4BD7686F"/>
    <w:rsid w:val="4C0F5757"/>
    <w:rsid w:val="4D21045F"/>
    <w:rsid w:val="4D225F85"/>
    <w:rsid w:val="4D5A571F"/>
    <w:rsid w:val="4D834C75"/>
    <w:rsid w:val="4E047438"/>
    <w:rsid w:val="4E173610"/>
    <w:rsid w:val="4E487C6D"/>
    <w:rsid w:val="4E877F24"/>
    <w:rsid w:val="4E8D38D2"/>
    <w:rsid w:val="4F3D70A6"/>
    <w:rsid w:val="4FCB20EB"/>
    <w:rsid w:val="50D112E9"/>
    <w:rsid w:val="50E53551"/>
    <w:rsid w:val="513D15DF"/>
    <w:rsid w:val="51890380"/>
    <w:rsid w:val="51A056CA"/>
    <w:rsid w:val="51B01DB1"/>
    <w:rsid w:val="52A672BE"/>
    <w:rsid w:val="52BC665B"/>
    <w:rsid w:val="532F4F57"/>
    <w:rsid w:val="54A3750A"/>
    <w:rsid w:val="54B971CF"/>
    <w:rsid w:val="54CF07A0"/>
    <w:rsid w:val="55006BAB"/>
    <w:rsid w:val="55020B76"/>
    <w:rsid w:val="55A25EB5"/>
    <w:rsid w:val="55AC6D33"/>
    <w:rsid w:val="56A95021"/>
    <w:rsid w:val="56D77DE0"/>
    <w:rsid w:val="582232DD"/>
    <w:rsid w:val="58313520"/>
    <w:rsid w:val="58421289"/>
    <w:rsid w:val="585B234B"/>
    <w:rsid w:val="588C77A3"/>
    <w:rsid w:val="58B55EFF"/>
    <w:rsid w:val="59200DF4"/>
    <w:rsid w:val="5A2D49DC"/>
    <w:rsid w:val="5AF80C77"/>
    <w:rsid w:val="5B7025B1"/>
    <w:rsid w:val="5C25514A"/>
    <w:rsid w:val="5C3B496D"/>
    <w:rsid w:val="5D021747"/>
    <w:rsid w:val="5D327B1E"/>
    <w:rsid w:val="5D801B4F"/>
    <w:rsid w:val="5D845EA0"/>
    <w:rsid w:val="5DFB13FF"/>
    <w:rsid w:val="5E475CF4"/>
    <w:rsid w:val="5E6A3DF1"/>
    <w:rsid w:val="5EF07C91"/>
    <w:rsid w:val="5FB52C88"/>
    <w:rsid w:val="5FF756B7"/>
    <w:rsid w:val="60123C37"/>
    <w:rsid w:val="602D6CC3"/>
    <w:rsid w:val="60624BBE"/>
    <w:rsid w:val="60864B16"/>
    <w:rsid w:val="613F6CAD"/>
    <w:rsid w:val="61525315"/>
    <w:rsid w:val="615269E1"/>
    <w:rsid w:val="617321F1"/>
    <w:rsid w:val="61F4AA96"/>
    <w:rsid w:val="61FC4B9F"/>
    <w:rsid w:val="620040FC"/>
    <w:rsid w:val="621023F8"/>
    <w:rsid w:val="629D3C8C"/>
    <w:rsid w:val="634467FD"/>
    <w:rsid w:val="636A51F8"/>
    <w:rsid w:val="63BD70F9"/>
    <w:rsid w:val="63FD6F0A"/>
    <w:rsid w:val="64772D5C"/>
    <w:rsid w:val="647E4D33"/>
    <w:rsid w:val="648C6DAF"/>
    <w:rsid w:val="64E34F68"/>
    <w:rsid w:val="64FD3107"/>
    <w:rsid w:val="65085608"/>
    <w:rsid w:val="65214FF2"/>
    <w:rsid w:val="661F1BFE"/>
    <w:rsid w:val="662B5A52"/>
    <w:rsid w:val="663E0BF4"/>
    <w:rsid w:val="666224B3"/>
    <w:rsid w:val="667411A7"/>
    <w:rsid w:val="66E53E53"/>
    <w:rsid w:val="6716225F"/>
    <w:rsid w:val="675A6E28"/>
    <w:rsid w:val="675F0D8C"/>
    <w:rsid w:val="67A12165"/>
    <w:rsid w:val="67F30197"/>
    <w:rsid w:val="683F4E6A"/>
    <w:rsid w:val="68C22DEE"/>
    <w:rsid w:val="68CA1553"/>
    <w:rsid w:val="69FE69D3"/>
    <w:rsid w:val="6A481109"/>
    <w:rsid w:val="6AA207DB"/>
    <w:rsid w:val="6AC87D14"/>
    <w:rsid w:val="6B2D7949"/>
    <w:rsid w:val="6B533A81"/>
    <w:rsid w:val="6B633CA1"/>
    <w:rsid w:val="6BB7CB85"/>
    <w:rsid w:val="6BD10E4A"/>
    <w:rsid w:val="6BEA3CBA"/>
    <w:rsid w:val="6C7F08A6"/>
    <w:rsid w:val="6C9B4A9C"/>
    <w:rsid w:val="6E364F94"/>
    <w:rsid w:val="6E4E0530"/>
    <w:rsid w:val="6EC30F1E"/>
    <w:rsid w:val="6ED44ED9"/>
    <w:rsid w:val="6F675D4D"/>
    <w:rsid w:val="6FC82564"/>
    <w:rsid w:val="700A492A"/>
    <w:rsid w:val="701B2694"/>
    <w:rsid w:val="703025E3"/>
    <w:rsid w:val="70812E3F"/>
    <w:rsid w:val="711D243B"/>
    <w:rsid w:val="71881FAB"/>
    <w:rsid w:val="71DD22F7"/>
    <w:rsid w:val="71ED2B45"/>
    <w:rsid w:val="71F65166"/>
    <w:rsid w:val="72DF209E"/>
    <w:rsid w:val="72F34E08"/>
    <w:rsid w:val="73186257"/>
    <w:rsid w:val="73283F7C"/>
    <w:rsid w:val="73465C7A"/>
    <w:rsid w:val="73577E87"/>
    <w:rsid w:val="73A155A6"/>
    <w:rsid w:val="73E729C0"/>
    <w:rsid w:val="74422E57"/>
    <w:rsid w:val="74582108"/>
    <w:rsid w:val="748D1686"/>
    <w:rsid w:val="75587EE6"/>
    <w:rsid w:val="75F0011F"/>
    <w:rsid w:val="75F06371"/>
    <w:rsid w:val="75F776FF"/>
    <w:rsid w:val="766A4FD3"/>
    <w:rsid w:val="76AD0678"/>
    <w:rsid w:val="77955421"/>
    <w:rsid w:val="77BF424C"/>
    <w:rsid w:val="78051421"/>
    <w:rsid w:val="78411105"/>
    <w:rsid w:val="78514CBE"/>
    <w:rsid w:val="78D37FAF"/>
    <w:rsid w:val="79D1669C"/>
    <w:rsid w:val="79FF3026"/>
    <w:rsid w:val="7A170370"/>
    <w:rsid w:val="7A664E53"/>
    <w:rsid w:val="7ADB139D"/>
    <w:rsid w:val="7BB657A5"/>
    <w:rsid w:val="7BB6712F"/>
    <w:rsid w:val="7BCC6F38"/>
    <w:rsid w:val="7C013085"/>
    <w:rsid w:val="7CDD764F"/>
    <w:rsid w:val="7D6C452F"/>
    <w:rsid w:val="7D776D45"/>
    <w:rsid w:val="7E1F06F8"/>
    <w:rsid w:val="7E2E7CDF"/>
    <w:rsid w:val="7EDE320A"/>
    <w:rsid w:val="7F77E50F"/>
    <w:rsid w:val="7F875650"/>
    <w:rsid w:val="7FF74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935D32"/>
  <w15:docId w15:val="{983A6209-6C5E-404E-BC13-7CF7C897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9">
    <w:name w:val="段"/>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013DA4D3D4421397DC17DC89ECCF96"/>
        <w:category>
          <w:name w:val="常规"/>
          <w:gallery w:val="placeholder"/>
        </w:category>
        <w:types>
          <w:type w:val="bbPlcHdr"/>
        </w:types>
        <w:behaviors>
          <w:behavior w:val="content"/>
        </w:behaviors>
        <w:guid w:val="{AA0B4287-540F-4330-AB7C-F766537558AB}"/>
      </w:docPartPr>
      <w:docPartBody>
        <w:p w:rsidR="00D5365E" w:rsidRDefault="00000000">
          <w:pPr>
            <w:pStyle w:val="3E013DA4D3D4421397DC17DC89ECCF96"/>
            <w:rPr>
              <w:rFonts w:hint="eastAsia"/>
            </w:rPr>
          </w:pPr>
          <w:r>
            <w:rPr>
              <w:rStyle w:val="a3"/>
              <w:rFonts w:hint="eastAsia"/>
            </w:rPr>
            <w:t>单击或点击此处输入文字。</w:t>
          </w:r>
        </w:p>
      </w:docPartBody>
    </w:docPart>
    <w:docPart>
      <w:docPartPr>
        <w:name w:val="19F5C749F7B14A7FBC0C703BCE2EC4BB"/>
        <w:category>
          <w:name w:val="常规"/>
          <w:gallery w:val="placeholder"/>
        </w:category>
        <w:types>
          <w:type w:val="bbPlcHdr"/>
        </w:types>
        <w:behaviors>
          <w:behavior w:val="content"/>
        </w:behaviors>
        <w:guid w:val="{E5D2231C-6DBA-4D31-BEFE-8FE16CC614F9}"/>
      </w:docPartPr>
      <w:docPartBody>
        <w:p w:rsidR="00D5365E" w:rsidRDefault="00000000">
          <w:pPr>
            <w:pStyle w:val="19F5C749F7B14A7FBC0C703BCE2EC4BB"/>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6FFD" w:rsidRDefault="005C6FFD">
      <w:pPr>
        <w:spacing w:line="240" w:lineRule="auto"/>
        <w:rPr>
          <w:rFonts w:hint="eastAsia"/>
        </w:rPr>
      </w:pPr>
      <w:r>
        <w:separator/>
      </w:r>
    </w:p>
  </w:endnote>
  <w:endnote w:type="continuationSeparator" w:id="0">
    <w:p w:rsidR="005C6FFD" w:rsidRDefault="005C6FFD">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space">
    <w:altName w:val="Segoe Print"/>
    <w:charset w:val="00"/>
    <w:family w:val="auto"/>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6FFD" w:rsidRDefault="005C6FFD">
      <w:pPr>
        <w:spacing w:after="0"/>
        <w:rPr>
          <w:rFonts w:hint="eastAsia"/>
        </w:rPr>
      </w:pPr>
      <w:r>
        <w:separator/>
      </w:r>
    </w:p>
  </w:footnote>
  <w:footnote w:type="continuationSeparator" w:id="0">
    <w:p w:rsidR="005C6FFD" w:rsidRDefault="005C6FFD">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C16"/>
    <w:rsid w:val="001660C6"/>
    <w:rsid w:val="005C6FFD"/>
    <w:rsid w:val="00621C16"/>
    <w:rsid w:val="00B36ECB"/>
    <w:rsid w:val="00CF56AF"/>
    <w:rsid w:val="00D5365E"/>
    <w:rsid w:val="00D81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E013DA4D3D4421397DC17DC89ECCF96">
    <w:name w:val="3E013DA4D3D4421397DC17DC89ECCF96"/>
    <w:qFormat/>
    <w:pPr>
      <w:widowControl w:val="0"/>
      <w:spacing w:after="160" w:line="278" w:lineRule="auto"/>
    </w:pPr>
    <w:rPr>
      <w:kern w:val="2"/>
      <w:sz w:val="22"/>
      <w:szCs w:val="24"/>
      <w14:ligatures w14:val="standardContextual"/>
    </w:rPr>
  </w:style>
  <w:style w:type="paragraph" w:customStyle="1" w:styleId="19F5C749F7B14A7FBC0C703BCE2EC4BB">
    <w:name w:val="19F5C749F7B14A7FBC0C703BCE2EC4BB"/>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8230EFA-3F40-4753-8853-532FE0C59D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2808</Words>
  <Characters>3062</Characters>
  <Application>Microsoft Office Word</Application>
  <DocSecurity>0</DocSecurity>
  <Lines>180</Lines>
  <Paragraphs>172</Paragraphs>
  <ScaleCrop>false</ScaleCrop>
  <Company>PCMI</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yong wang</dc:creator>
  <dc:description>&lt;config cover="true" show_menu="true" version="1.0.0" doctype="SDKXY"&gt;_x000d_
&lt;/config&gt;</dc:description>
  <cp:lastModifiedBy>yong wang</cp:lastModifiedBy>
  <cp:revision>3</cp:revision>
  <cp:lastPrinted>2026-04-11T00:39:00Z</cp:lastPrinted>
  <dcterms:created xsi:type="dcterms:W3CDTF">2026-06-22T03:11:00Z</dcterms:created>
  <dcterms:modified xsi:type="dcterms:W3CDTF">2026-06-22T03:52:00Z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6EBEA6BD19124ED186C5D23EFDDD3F7B_13</vt:lpwstr>
  </property>
  <property fmtid="{D5CDD505-2E9C-101B-9397-08002B2CF9AE}" pid="16" name="KSOTemplateDocerSaveRecord">
    <vt:lpwstr>eyJoZGlkIjoiODZhZDFhYTA5NDViYjY2YmVjMDE4YzViMDRhOTQ2NDAiLCJ1c2VySWQiOiI4NDY2NDA2In0=</vt:lpwstr>
  </property>
</Properties>
</file>